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FC" w:rsidRDefault="00B63A62" w:rsidP="00E96792">
      <w:pPr>
        <w:rPr>
          <w:rFonts w:ascii="Calibri" w:hAnsi="Calibri"/>
          <w:b/>
          <w:bCs/>
          <w:i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i/>
          <w:noProof/>
          <w:sz w:val="22"/>
          <w:szCs w:val="22"/>
          <w:lang w:val="fr-FR" w:eastAsia="fr-FR"/>
        </w:rPr>
        <w:drawing>
          <wp:anchor distT="0" distB="0" distL="114300" distR="114300" simplePos="0" relativeHeight="251664384" behindDoc="1" locked="0" layoutInCell="1" allowOverlap="1" wp14:anchorId="0FE1D781" wp14:editId="661537A5">
            <wp:simplePos x="0" y="0"/>
            <wp:positionH relativeFrom="column">
              <wp:posOffset>-342900</wp:posOffset>
            </wp:positionH>
            <wp:positionV relativeFrom="paragraph">
              <wp:posOffset>-800100</wp:posOffset>
            </wp:positionV>
            <wp:extent cx="1501710" cy="828675"/>
            <wp:effectExtent l="0" t="0" r="0" b="9525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horizon2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1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80AFC" w:rsidRDefault="00AE6048" w:rsidP="00E96792">
      <w:pPr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/>
          <w:b/>
          <w:bCs/>
          <w:i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48F3B" wp14:editId="64F79F8D">
                <wp:simplePos x="0" y="0"/>
                <wp:positionH relativeFrom="column">
                  <wp:posOffset>-381000</wp:posOffset>
                </wp:positionH>
                <wp:positionV relativeFrom="paragraph">
                  <wp:posOffset>635</wp:posOffset>
                </wp:positionV>
                <wp:extent cx="6381750" cy="714375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  <a:alpha val="46001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E58" w:rsidRDefault="00AA6E58" w:rsidP="00680AF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Marie Skłodowska-Curie Actions (MSCA)</w:t>
                            </w:r>
                          </w:p>
                          <w:p w:rsidR="00AA6E58" w:rsidRPr="00770433" w:rsidRDefault="00AA6E58" w:rsidP="00680AF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770433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 xml:space="preserve">Research and Innovation Staff Exchange (RISE) </w:t>
                            </w:r>
                          </w:p>
                          <w:p w:rsidR="00AA6E58" w:rsidRDefault="00AA6E58" w:rsidP="00680AF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A6E58" w:rsidRDefault="00AA6E58" w:rsidP="00680AF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80AFC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An Opportunity to Build International Partnerships with European Research Institutions and Companies</w:t>
                            </w:r>
                          </w:p>
                          <w:p w:rsidR="00AA6E58" w:rsidRDefault="00AA6E58" w:rsidP="00680AFC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A6E58" w:rsidRDefault="00AA6E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9.95pt;margin-top:.05pt;width:502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" fillcolor="#4f81bd [3204]">
                <v:fill opacity="30069f"/>
                <v:textbox>
                  <w:txbxContent>
                    <w:p w:rsidR="00AA6E58" w:rsidRDefault="00AA6E58" w:rsidP="00680AFC">
                      <w:pPr>
                        <w:jc w:val="center"/>
                        <w:rPr>
                          <w:rFonts w:ascii="Calibri" w:hAnsi="Calibri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</w:rPr>
                        <w:t>Marie Skłodowska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 w:cs="Arial"/>
                          <w:b/>
                          <w:sz w:val="32"/>
                          <w:szCs w:val="32"/>
                        </w:rPr>
                        <w:t>-Curie Actions (MSCA)</w:t>
                      </w:r>
                    </w:p>
                    <w:p w:rsidR="00AA6E58" w:rsidRPr="00770433" w:rsidRDefault="00AA6E58" w:rsidP="00680AFC">
                      <w:pPr>
                        <w:jc w:val="center"/>
                        <w:rPr>
                          <w:rFonts w:ascii="Calibri" w:hAnsi="Calibri" w:cs="Arial"/>
                          <w:b/>
                          <w:sz w:val="32"/>
                          <w:szCs w:val="32"/>
                        </w:rPr>
                      </w:pPr>
                      <w:r w:rsidRPr="00770433">
                        <w:rPr>
                          <w:rFonts w:ascii="Calibri" w:hAnsi="Calibri" w:cs="Arial"/>
                          <w:b/>
                          <w:sz w:val="32"/>
                          <w:szCs w:val="32"/>
                        </w:rPr>
                        <w:t xml:space="preserve">Research and Innovation Staff Exchange (RISE) </w:t>
                      </w:r>
                    </w:p>
                    <w:p w:rsidR="00AA6E58" w:rsidRDefault="00AA6E58" w:rsidP="00680AFC">
                      <w:pPr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</w:p>
                    <w:p w:rsidR="00AA6E58" w:rsidRDefault="00AA6E58" w:rsidP="00680AFC">
                      <w:pPr>
                        <w:jc w:val="center"/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</w:pPr>
                      <w:r w:rsidRPr="00680AFC">
                        <w:rPr>
                          <w:rFonts w:ascii="Calibri" w:hAnsi="Calibri" w:cs="Arial"/>
                          <w:b/>
                          <w:sz w:val="22"/>
                          <w:szCs w:val="22"/>
                        </w:rPr>
                        <w:t>An Opportunity to Build International Partnerships with European Research Institutions and Companies</w:t>
                      </w:r>
                    </w:p>
                    <w:p w:rsidR="00AA6E58" w:rsidRDefault="00AA6E58" w:rsidP="00680AFC">
                      <w:pPr>
                        <w:jc w:val="center"/>
                        <w:rPr>
                          <w:rFonts w:ascii="Calibri" w:hAnsi="Calibri" w:cs="Arial"/>
                          <w:b/>
                          <w:sz w:val="32"/>
                          <w:szCs w:val="32"/>
                        </w:rPr>
                      </w:pPr>
                    </w:p>
                    <w:p w:rsidR="00AA6E58" w:rsidRDefault="00AA6E58"/>
                  </w:txbxContent>
                </v:textbox>
              </v:shape>
            </w:pict>
          </mc:Fallback>
        </mc:AlternateContent>
      </w:r>
    </w:p>
    <w:p w:rsidR="00680AFC" w:rsidRPr="00680AFC" w:rsidRDefault="00AA6E58" w:rsidP="00680AFC">
      <w:pPr>
        <w:jc w:val="center"/>
        <w:rPr>
          <w:rFonts w:ascii="Calibri" w:hAnsi="Calibri" w:cs="Arial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i/>
          <w:iCs/>
          <w:noProof/>
          <w:color w:val="000000"/>
          <w:sz w:val="22"/>
          <w:szCs w:val="22"/>
          <w:lang w:val="fr-FR" w:eastAsia="fr-FR"/>
        </w:rPr>
        <w:lastRenderedPageBreak/>
        <w:drawing>
          <wp:anchor distT="0" distB="0" distL="114300" distR="114300" simplePos="0" relativeHeight="251666432" behindDoc="1" locked="0" layoutInCell="1" allowOverlap="1" wp14:anchorId="03A405FF" wp14:editId="4686ABC1">
            <wp:simplePos x="0" y="0"/>
            <wp:positionH relativeFrom="column">
              <wp:posOffset>1595755</wp:posOffset>
            </wp:positionH>
            <wp:positionV relativeFrom="paragraph">
              <wp:posOffset>-800100</wp:posOffset>
            </wp:positionV>
            <wp:extent cx="1400810" cy="782320"/>
            <wp:effectExtent l="0" t="0" r="0" b="508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mcapicturehighl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AFC">
        <w:rPr>
          <w:rFonts w:ascii="Calibri" w:hAnsi="Calibri" w:cs="Arial"/>
          <w:b/>
          <w:bCs/>
          <w:color w:val="FF0000"/>
        </w:rPr>
        <w:t xml:space="preserve">                                  </w:t>
      </w:r>
    </w:p>
    <w:p w:rsidR="00680AFC" w:rsidRDefault="00680AFC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770433" w:rsidRDefault="00770433" w:rsidP="00680AFC">
      <w:pPr>
        <w:jc w:val="both"/>
        <w:rPr>
          <w:rFonts w:ascii="Calibri" w:hAnsi="Calibri"/>
          <w:b/>
          <w:bCs/>
          <w:i/>
          <w:sz w:val="22"/>
          <w:szCs w:val="22"/>
        </w:rPr>
        <w:sectPr w:rsidR="00770433" w:rsidSect="00680AFC">
          <w:headerReference w:type="default" r:id="rId10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8E7085" w:rsidRDefault="008E7085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8E7085" w:rsidRDefault="008E7085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8E7085" w:rsidRDefault="008E7085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8E7085" w:rsidRDefault="008E7085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8E7085" w:rsidRDefault="008E7085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8E7085" w:rsidRDefault="008E7085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8E7085" w:rsidRDefault="008E7085" w:rsidP="00680AFC">
      <w:pPr>
        <w:jc w:val="both"/>
        <w:rPr>
          <w:rFonts w:ascii="Calibri" w:hAnsi="Calibri"/>
          <w:b/>
          <w:bCs/>
          <w:i/>
          <w:sz w:val="22"/>
          <w:szCs w:val="22"/>
        </w:rPr>
        <w:sectPr w:rsidR="008E7085" w:rsidSect="00770433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B63A62" w:rsidRDefault="00AE6048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  <w:r>
        <w:rPr>
          <w:rFonts w:ascii="Calibri" w:hAnsi="Calibri" w:cs="Arial"/>
          <w:b/>
          <w:bCs/>
          <w:noProof/>
          <w:color w:val="FF0000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228601</wp:posOffset>
                </wp:positionH>
                <wp:positionV relativeFrom="paragraph">
                  <wp:posOffset>102235</wp:posOffset>
                </wp:positionV>
                <wp:extent cx="3923030" cy="277495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E58" w:rsidRDefault="00AA6E58"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</w:rPr>
                              <w:t xml:space="preserve">                       </w:t>
                            </w:r>
                            <w:r w:rsidRPr="00680AFC"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</w:rPr>
                              <w:t xml:space="preserve">CALL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color w:val="FF0000"/>
                              </w:rPr>
                              <w:t>OPEN – Closing date is 28 April,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3" o:spid="_x0000_s1027" type="#_x0000_t202" style="position:absolute;left:0;text-align:left;margin-left:18pt;margin-top:8.05pt;width:308.9pt;height:21.8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" stroked="f">
                <v:textbox style="mso-fit-shape-to-text:t">
                  <w:txbxContent>
                    <w:p w:rsidR="00AA6E58" w:rsidRDefault="00AA6E58"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</w:rPr>
                        <w:t xml:space="preserve">                       </w:t>
                      </w:r>
                      <w:r w:rsidRPr="00680AFC">
                        <w:rPr>
                          <w:rFonts w:ascii="Calibri" w:hAnsi="Calibri" w:cs="Arial"/>
                          <w:b/>
                          <w:bCs/>
                          <w:color w:val="FF0000"/>
                        </w:rPr>
                        <w:t xml:space="preserve">CALL </w:t>
                      </w:r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</w:rPr>
                        <w:t xml:space="preserve">OPEN – Closing date is 28 </w:t>
                      </w:r>
                      <w:proofErr w:type="gramStart"/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</w:rPr>
                        <w:t>April,</w:t>
                      </w:r>
                      <w:proofErr w:type="gramEnd"/>
                      <w:r>
                        <w:rPr>
                          <w:rFonts w:ascii="Calibri" w:hAnsi="Calibri" w:cs="Arial"/>
                          <w:b/>
                          <w:bCs/>
                          <w:color w:val="FF0000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B63A62" w:rsidRDefault="00B63A62" w:rsidP="00680AFC">
      <w:pPr>
        <w:jc w:val="both"/>
        <w:rPr>
          <w:rFonts w:ascii="Calibri" w:hAnsi="Calibri"/>
          <w:b/>
          <w:bCs/>
          <w:i/>
          <w:sz w:val="22"/>
          <w:szCs w:val="22"/>
        </w:rPr>
        <w:sectPr w:rsidR="00B63A62" w:rsidSect="008E7085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B63A62" w:rsidRDefault="00B63A62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B63A62" w:rsidRDefault="00B63A62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AA6E58" w:rsidRDefault="00AA6E58" w:rsidP="00680AFC">
      <w:pPr>
        <w:jc w:val="both"/>
        <w:rPr>
          <w:rFonts w:ascii="Calibri" w:hAnsi="Calibri"/>
          <w:b/>
          <w:bCs/>
          <w:i/>
          <w:sz w:val="22"/>
          <w:szCs w:val="22"/>
        </w:rPr>
        <w:sectPr w:rsidR="00AA6E58" w:rsidSect="008E7085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AA6E58" w:rsidRDefault="00AA6E58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</w:p>
    <w:p w:rsidR="00770433" w:rsidRDefault="003058B9" w:rsidP="00680AFC">
      <w:pPr>
        <w:jc w:val="both"/>
        <w:rPr>
          <w:rFonts w:ascii="Calibri" w:hAnsi="Calibri"/>
          <w:b/>
          <w:bCs/>
          <w:i/>
          <w:sz w:val="22"/>
          <w:szCs w:val="22"/>
        </w:rPr>
      </w:pPr>
      <w:r w:rsidRPr="00EA149A">
        <w:rPr>
          <w:rFonts w:ascii="Calibri" w:hAnsi="Calibri"/>
          <w:b/>
          <w:bCs/>
          <w:i/>
          <w:sz w:val="22"/>
          <w:szCs w:val="22"/>
        </w:rPr>
        <w:t xml:space="preserve">What </w:t>
      </w:r>
      <w:r w:rsidR="00927350">
        <w:rPr>
          <w:rFonts w:ascii="Calibri" w:hAnsi="Calibri"/>
          <w:b/>
          <w:bCs/>
          <w:i/>
          <w:sz w:val="22"/>
          <w:szCs w:val="22"/>
        </w:rPr>
        <w:t xml:space="preserve">Is the </w:t>
      </w:r>
      <w:r w:rsidR="007A02C6">
        <w:rPr>
          <w:rFonts w:ascii="Calibri" w:hAnsi="Calibri"/>
          <w:b/>
          <w:bCs/>
          <w:i/>
          <w:sz w:val="22"/>
          <w:szCs w:val="22"/>
        </w:rPr>
        <w:t xml:space="preserve">MSCA </w:t>
      </w:r>
      <w:r w:rsidR="00927350">
        <w:rPr>
          <w:rFonts w:ascii="Calibri" w:hAnsi="Calibri"/>
          <w:b/>
          <w:bCs/>
          <w:i/>
          <w:sz w:val="22"/>
          <w:szCs w:val="22"/>
        </w:rPr>
        <w:t>Research and Innovation</w:t>
      </w:r>
      <w:r w:rsidR="008E7085">
        <w:rPr>
          <w:rFonts w:ascii="Calibri" w:hAnsi="Calibri"/>
          <w:b/>
          <w:bCs/>
          <w:i/>
          <w:sz w:val="22"/>
          <w:szCs w:val="22"/>
        </w:rPr>
        <w:t xml:space="preserve"> </w:t>
      </w:r>
      <w:r w:rsidR="00927350">
        <w:rPr>
          <w:rFonts w:ascii="Calibri" w:hAnsi="Calibri"/>
          <w:b/>
          <w:bCs/>
          <w:i/>
          <w:sz w:val="22"/>
          <w:szCs w:val="22"/>
        </w:rPr>
        <w:t>Staff Exchange (</w:t>
      </w:r>
      <w:r w:rsidR="007A02C6">
        <w:rPr>
          <w:rFonts w:ascii="Calibri" w:hAnsi="Calibri"/>
          <w:b/>
          <w:bCs/>
          <w:i/>
          <w:sz w:val="22"/>
          <w:szCs w:val="22"/>
        </w:rPr>
        <w:t>MSCA-</w:t>
      </w:r>
      <w:r w:rsidR="00927350">
        <w:rPr>
          <w:rFonts w:ascii="Calibri" w:hAnsi="Calibri"/>
          <w:b/>
          <w:bCs/>
          <w:i/>
          <w:sz w:val="22"/>
          <w:szCs w:val="22"/>
        </w:rPr>
        <w:t xml:space="preserve">RISE) </w:t>
      </w:r>
    </w:p>
    <w:p w:rsidR="003058B9" w:rsidRPr="00EA149A" w:rsidRDefault="00090E43" w:rsidP="00680AF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RISE </w:t>
      </w:r>
      <w:r w:rsidR="007A02C6">
        <w:rPr>
          <w:rFonts w:ascii="Calibri" w:hAnsi="Calibri"/>
          <w:bCs/>
          <w:sz w:val="22"/>
          <w:szCs w:val="22"/>
        </w:rPr>
        <w:t xml:space="preserve">is </w:t>
      </w:r>
      <w:r>
        <w:rPr>
          <w:rFonts w:ascii="Calibri" w:hAnsi="Calibri"/>
          <w:bCs/>
          <w:sz w:val="22"/>
          <w:szCs w:val="22"/>
        </w:rPr>
        <w:t>one</w:t>
      </w:r>
      <w:r w:rsidR="00680AFC">
        <w:rPr>
          <w:rFonts w:ascii="Calibri" w:hAnsi="Calibri"/>
          <w:bCs/>
          <w:sz w:val="22"/>
          <w:szCs w:val="22"/>
        </w:rPr>
        <w:t xml:space="preserve"> </w:t>
      </w:r>
      <w:r w:rsidR="007A02C6">
        <w:rPr>
          <w:rFonts w:ascii="Calibri" w:hAnsi="Calibri"/>
          <w:bCs/>
          <w:sz w:val="22"/>
          <w:szCs w:val="22"/>
        </w:rPr>
        <w:t>of the Marie Skłodowska-</w:t>
      </w:r>
      <w:r w:rsidR="00680AFC">
        <w:rPr>
          <w:rFonts w:ascii="Calibri" w:hAnsi="Calibri"/>
          <w:bCs/>
          <w:sz w:val="22"/>
          <w:szCs w:val="22"/>
        </w:rPr>
        <w:t xml:space="preserve">Curie </w:t>
      </w:r>
      <w:r w:rsidR="00927350">
        <w:rPr>
          <w:rFonts w:ascii="Calibri" w:hAnsi="Calibri"/>
          <w:bCs/>
          <w:sz w:val="22"/>
          <w:szCs w:val="22"/>
        </w:rPr>
        <w:t>Actions (MSCA) under Horizon 2020</w:t>
      </w:r>
      <w:r w:rsidR="00680AFC">
        <w:rPr>
          <w:rFonts w:ascii="Calibri" w:hAnsi="Calibri"/>
          <w:bCs/>
          <w:sz w:val="22"/>
          <w:szCs w:val="22"/>
        </w:rPr>
        <w:t xml:space="preserve">, the European </w:t>
      </w:r>
      <w:r w:rsidR="00927350">
        <w:rPr>
          <w:rFonts w:ascii="Calibri" w:hAnsi="Calibri"/>
          <w:bCs/>
          <w:sz w:val="22"/>
          <w:szCs w:val="22"/>
        </w:rPr>
        <w:t>Framework</w:t>
      </w:r>
      <w:r w:rsidR="00680AFC">
        <w:rPr>
          <w:rFonts w:ascii="Calibri" w:hAnsi="Calibri"/>
          <w:bCs/>
          <w:sz w:val="22"/>
          <w:szCs w:val="22"/>
        </w:rPr>
        <w:t xml:space="preserve"> Program </w:t>
      </w:r>
      <w:r w:rsidR="00927350">
        <w:rPr>
          <w:rFonts w:ascii="Calibri" w:hAnsi="Calibri"/>
          <w:bCs/>
          <w:sz w:val="22"/>
          <w:szCs w:val="22"/>
        </w:rPr>
        <w:t>for Research and Innovation</w:t>
      </w:r>
      <w:r w:rsidR="007A02C6">
        <w:rPr>
          <w:rFonts w:ascii="Calibri" w:hAnsi="Calibri"/>
          <w:bCs/>
          <w:sz w:val="22"/>
          <w:szCs w:val="22"/>
        </w:rPr>
        <w:t>.</w:t>
      </w:r>
    </w:p>
    <w:p w:rsidR="003058B9" w:rsidRPr="00EA149A" w:rsidRDefault="003058B9" w:rsidP="00680AFC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27350" w:rsidRDefault="003058B9" w:rsidP="00680AFC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EA149A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What is the aim of </w:t>
      </w:r>
      <w:r w:rsidR="007A02C6">
        <w:rPr>
          <w:rFonts w:ascii="Calibri" w:hAnsi="Calibri"/>
          <w:b/>
          <w:bCs/>
          <w:i/>
          <w:iCs/>
          <w:color w:val="000000"/>
          <w:sz w:val="22"/>
          <w:szCs w:val="22"/>
        </w:rPr>
        <w:t>MSCA-</w:t>
      </w:r>
      <w:r w:rsidR="00927350">
        <w:rPr>
          <w:rFonts w:ascii="Calibri" w:hAnsi="Calibri"/>
          <w:b/>
          <w:bCs/>
          <w:i/>
          <w:iCs/>
          <w:color w:val="000000"/>
          <w:sz w:val="22"/>
          <w:szCs w:val="22"/>
        </w:rPr>
        <w:t>RISE</w:t>
      </w:r>
      <w:r w:rsidRPr="00EA149A">
        <w:rPr>
          <w:rFonts w:ascii="Calibri" w:hAnsi="Calibri"/>
          <w:b/>
          <w:bCs/>
          <w:i/>
          <w:iCs/>
          <w:color w:val="000000"/>
          <w:sz w:val="22"/>
          <w:szCs w:val="22"/>
        </w:rPr>
        <w:t>?</w:t>
      </w:r>
    </w:p>
    <w:p w:rsidR="00927350" w:rsidRDefault="007A02C6" w:rsidP="00680AF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MSCA-</w:t>
      </w:r>
      <w:r w:rsidR="00927350" w:rsidRPr="00927350">
        <w:rPr>
          <w:rFonts w:ascii="Calibri" w:hAnsi="Calibri"/>
          <w:color w:val="000000"/>
          <w:sz w:val="22"/>
          <w:szCs w:val="22"/>
        </w:rPr>
        <w:t>RISE aim</w:t>
      </w:r>
      <w:r w:rsidR="00090E43">
        <w:rPr>
          <w:rFonts w:ascii="Calibri" w:hAnsi="Calibri"/>
          <w:color w:val="000000"/>
          <w:sz w:val="22"/>
          <w:szCs w:val="22"/>
        </w:rPr>
        <w:t>s</w:t>
      </w:r>
      <w:r w:rsidR="00927350" w:rsidRPr="00927350">
        <w:rPr>
          <w:rFonts w:ascii="Calibri" w:hAnsi="Calibri"/>
          <w:color w:val="000000"/>
          <w:sz w:val="22"/>
          <w:szCs w:val="22"/>
        </w:rPr>
        <w:t xml:space="preserve"> at international and inter-sector collaboration through promoting research and innovation exchanges </w:t>
      </w:r>
      <w:r w:rsidR="00090E43">
        <w:rPr>
          <w:rFonts w:ascii="Calibri" w:hAnsi="Calibri"/>
          <w:color w:val="000000"/>
          <w:sz w:val="22"/>
          <w:szCs w:val="22"/>
        </w:rPr>
        <w:t xml:space="preserve">of </w:t>
      </w:r>
      <w:r w:rsidR="00927350" w:rsidRPr="00927350">
        <w:rPr>
          <w:rFonts w:ascii="Calibri" w:hAnsi="Calibri"/>
          <w:color w:val="000000"/>
          <w:sz w:val="22"/>
          <w:szCs w:val="22"/>
        </w:rPr>
        <w:t>staff. </w:t>
      </w:r>
      <w:r w:rsidR="00927350" w:rsidRPr="00927350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7A02C6">
        <w:rPr>
          <w:rFonts w:ascii="Calibri" w:hAnsi="Calibri"/>
          <w:bCs/>
          <w:color w:val="000000"/>
          <w:sz w:val="22"/>
          <w:szCs w:val="22"/>
        </w:rPr>
        <w:t>MSCA-</w:t>
      </w:r>
      <w:r w:rsidR="00AE7248" w:rsidRPr="00AE7248">
        <w:rPr>
          <w:rFonts w:ascii="Calibri" w:hAnsi="Calibri"/>
          <w:color w:val="000000"/>
          <w:sz w:val="22"/>
          <w:szCs w:val="22"/>
        </w:rPr>
        <w:t xml:space="preserve">RISE will support short-term mobility of research and innovation staff at all career levels, from the most junior (post-graduate) to the most senior (management), including administrative and technical staff. </w:t>
      </w:r>
    </w:p>
    <w:p w:rsidR="00770433" w:rsidRPr="00927350" w:rsidRDefault="00770433" w:rsidP="00680AFC">
      <w:pPr>
        <w:jc w:val="both"/>
        <w:rPr>
          <w:rFonts w:ascii="Calibri" w:hAnsi="Calibri"/>
          <w:b/>
          <w:bCs/>
          <w:color w:val="000000"/>
          <w:sz w:val="22"/>
          <w:szCs w:val="22"/>
        </w:rPr>
      </w:pPr>
    </w:p>
    <w:p w:rsidR="003058B9" w:rsidRPr="00EA149A" w:rsidRDefault="003058B9" w:rsidP="00680AFC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EA149A">
        <w:rPr>
          <w:rFonts w:ascii="Calibri" w:hAnsi="Calibri"/>
          <w:b/>
          <w:bCs/>
          <w:i/>
          <w:iCs/>
          <w:color w:val="000000"/>
          <w:sz w:val="22"/>
          <w:szCs w:val="22"/>
        </w:rPr>
        <w:t>Who can apply?</w:t>
      </w:r>
    </w:p>
    <w:p w:rsidR="00927350" w:rsidRDefault="007A02C6" w:rsidP="00680AF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MSCA-</w:t>
      </w:r>
      <w:r w:rsidR="00770433">
        <w:rPr>
          <w:rFonts w:ascii="Calibri" w:hAnsi="Calibri"/>
          <w:color w:val="000000"/>
          <w:sz w:val="22"/>
          <w:szCs w:val="22"/>
        </w:rPr>
        <w:t xml:space="preserve">RISE is </w:t>
      </w:r>
      <w:r w:rsidR="00770433" w:rsidRPr="00AE7248">
        <w:rPr>
          <w:rFonts w:ascii="Calibri" w:hAnsi="Calibri"/>
          <w:color w:val="000000"/>
          <w:sz w:val="22"/>
          <w:szCs w:val="22"/>
        </w:rPr>
        <w:t xml:space="preserve">open to partnerships of universities, research institutions, and non-academic organisations both within and beyond Europe. </w:t>
      </w:r>
      <w:r w:rsidR="00090E43">
        <w:rPr>
          <w:rFonts w:ascii="Calibri" w:hAnsi="Calibri"/>
          <w:color w:val="000000"/>
          <w:sz w:val="22"/>
          <w:szCs w:val="22"/>
        </w:rPr>
        <w:t xml:space="preserve"> </w:t>
      </w:r>
      <w:r w:rsidR="00927350">
        <w:rPr>
          <w:rFonts w:ascii="Calibri" w:hAnsi="Calibri"/>
          <w:color w:val="000000"/>
          <w:sz w:val="22"/>
          <w:szCs w:val="22"/>
        </w:rPr>
        <w:t xml:space="preserve">Universities, research institutes can apply, not individuals. </w:t>
      </w:r>
      <w:r w:rsidR="00AE7248">
        <w:rPr>
          <w:rFonts w:ascii="Calibri" w:hAnsi="Calibri"/>
          <w:color w:val="000000"/>
          <w:sz w:val="22"/>
          <w:szCs w:val="22"/>
        </w:rPr>
        <w:t xml:space="preserve"> </w:t>
      </w:r>
      <w:r w:rsidR="00AE6048">
        <w:rPr>
          <w:rFonts w:ascii="Calibri" w:hAnsi="Calibri"/>
          <w:color w:val="000000"/>
          <w:sz w:val="22"/>
          <w:szCs w:val="22"/>
        </w:rPr>
        <w:t xml:space="preserve">ASEAN </w:t>
      </w:r>
      <w:r w:rsidR="00AE7248">
        <w:rPr>
          <w:rFonts w:ascii="Calibri" w:hAnsi="Calibri"/>
          <w:color w:val="000000"/>
          <w:sz w:val="22"/>
          <w:szCs w:val="22"/>
        </w:rPr>
        <w:t xml:space="preserve">universities, research institutes, and companies are eligible. </w:t>
      </w:r>
    </w:p>
    <w:p w:rsidR="00AE7248" w:rsidRDefault="00AE7248" w:rsidP="00680AFC">
      <w:pPr>
        <w:jc w:val="both"/>
        <w:rPr>
          <w:rFonts w:ascii="Calibri" w:hAnsi="Calibri"/>
          <w:color w:val="000000"/>
          <w:sz w:val="22"/>
          <w:szCs w:val="22"/>
        </w:rPr>
      </w:pPr>
    </w:p>
    <w:p w:rsidR="00AE7248" w:rsidRPr="00AE7248" w:rsidRDefault="00AE7248" w:rsidP="00680AFC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AE7248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Why should I </w:t>
      </w:r>
      <w:r w:rsidR="00090E43">
        <w:rPr>
          <w:rFonts w:ascii="Calibri" w:hAnsi="Calibri"/>
          <w:b/>
          <w:bCs/>
          <w:i/>
          <w:iCs/>
          <w:color w:val="000000"/>
          <w:sz w:val="22"/>
          <w:szCs w:val="22"/>
        </w:rPr>
        <w:t>apply</w:t>
      </w:r>
      <w:r w:rsidRPr="00AE7248"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? </w:t>
      </w:r>
    </w:p>
    <w:p w:rsidR="00AA6E58" w:rsidRDefault="00AE7248" w:rsidP="00770433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AE7248">
        <w:rPr>
          <w:rFonts w:ascii="Calibri" w:hAnsi="Calibri"/>
          <w:color w:val="000000"/>
          <w:sz w:val="22"/>
          <w:szCs w:val="22"/>
        </w:rPr>
        <w:t>You can expand and strengthen your network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AE7248">
        <w:rPr>
          <w:rFonts w:ascii="Calibri" w:hAnsi="Calibri"/>
          <w:color w:val="000000"/>
          <w:sz w:val="22"/>
          <w:szCs w:val="22"/>
        </w:rPr>
        <w:t xml:space="preserve">and gain new expertise. You and your </w:t>
      </w:r>
      <w:r w:rsidR="00090E43">
        <w:rPr>
          <w:rFonts w:ascii="Calibri" w:hAnsi="Calibri"/>
          <w:color w:val="000000"/>
          <w:sz w:val="22"/>
          <w:szCs w:val="22"/>
        </w:rPr>
        <w:t xml:space="preserve">European </w:t>
      </w:r>
      <w:r w:rsidRPr="00AE7248">
        <w:rPr>
          <w:rFonts w:ascii="Calibri" w:hAnsi="Calibri"/>
          <w:color w:val="000000"/>
          <w:sz w:val="22"/>
          <w:szCs w:val="22"/>
        </w:rPr>
        <w:t>partners</w:t>
      </w:r>
      <w:r w:rsidR="008E7085">
        <w:rPr>
          <w:rFonts w:ascii="Calibri" w:hAnsi="Calibri"/>
          <w:color w:val="000000"/>
          <w:sz w:val="22"/>
          <w:szCs w:val="22"/>
        </w:rPr>
        <w:t xml:space="preserve"> </w:t>
      </w:r>
      <w:r w:rsidRPr="00AE7248">
        <w:rPr>
          <w:rFonts w:ascii="Calibri" w:hAnsi="Calibri"/>
          <w:color w:val="000000"/>
          <w:sz w:val="22"/>
          <w:szCs w:val="22"/>
        </w:rPr>
        <w:t>can share knowledge and skills, and broaden the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AE7248">
        <w:rPr>
          <w:rFonts w:ascii="Calibri" w:hAnsi="Calibri"/>
          <w:color w:val="000000"/>
          <w:sz w:val="22"/>
          <w:szCs w:val="22"/>
        </w:rPr>
        <w:t>c</w:t>
      </w:r>
      <w:r w:rsidR="00090E43">
        <w:rPr>
          <w:rFonts w:ascii="Calibri" w:hAnsi="Calibri"/>
          <w:color w:val="000000"/>
          <w:sz w:val="22"/>
          <w:szCs w:val="22"/>
        </w:rPr>
        <w:t xml:space="preserve">areer development of your staff, and you </w:t>
      </w:r>
      <w:r w:rsidR="00B36354">
        <w:rPr>
          <w:rFonts w:ascii="Calibri" w:hAnsi="Calibri"/>
          <w:color w:val="000000"/>
          <w:sz w:val="22"/>
          <w:szCs w:val="22"/>
        </w:rPr>
        <w:t xml:space="preserve">can </w:t>
      </w:r>
      <w:r>
        <w:rPr>
          <w:rFonts w:ascii="Calibri" w:hAnsi="Calibri"/>
          <w:color w:val="000000"/>
          <w:sz w:val="22"/>
          <w:szCs w:val="22"/>
        </w:rPr>
        <w:t xml:space="preserve">strengthen your institutional links with Europe. </w:t>
      </w:r>
    </w:p>
    <w:p w:rsidR="00AA6E58" w:rsidRDefault="00AA6E58" w:rsidP="00770433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AA6E58" w:rsidRDefault="00AA6E58" w:rsidP="00770433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AA6E58" w:rsidRDefault="00AA6E58" w:rsidP="00770433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AA6E58" w:rsidRDefault="00AA6E58" w:rsidP="00770433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FB12DB" w:rsidRDefault="00FB12DB" w:rsidP="00770433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FB12DB" w:rsidRDefault="00FB12DB" w:rsidP="00770433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B63A62" w:rsidRDefault="008E7085" w:rsidP="00770433">
      <w:pPr>
        <w:jc w:val="both"/>
        <w:rPr>
          <w:rFonts w:ascii="Calibri" w:hAnsi="Calibri"/>
          <w:color w:val="000000"/>
          <w:sz w:val="22"/>
          <w:szCs w:val="22"/>
        </w:rPr>
      </w:pPr>
      <w:r w:rsidRPr="00EA149A">
        <w:rPr>
          <w:rFonts w:ascii="Calibri" w:hAnsi="Calibri"/>
          <w:b/>
          <w:bCs/>
          <w:i/>
          <w:iCs/>
          <w:color w:val="000000"/>
          <w:sz w:val="22"/>
          <w:szCs w:val="22"/>
        </w:rPr>
        <w:t>Which research topics are supported?</w:t>
      </w:r>
    </w:p>
    <w:p w:rsidR="00B63A62" w:rsidRDefault="00B63A62" w:rsidP="00770433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Any research fie</w:t>
      </w:r>
      <w:r w:rsidR="00487BCA">
        <w:rPr>
          <w:rFonts w:ascii="Calibri" w:hAnsi="Calibri"/>
          <w:color w:val="000000"/>
          <w:sz w:val="22"/>
          <w:szCs w:val="22"/>
        </w:rPr>
        <w:t xml:space="preserve">ld may qualify for </w:t>
      </w:r>
      <w:r w:rsidR="007A02C6">
        <w:rPr>
          <w:rFonts w:ascii="Calibri" w:hAnsi="Calibri"/>
          <w:color w:val="000000"/>
          <w:sz w:val="22"/>
          <w:szCs w:val="22"/>
        </w:rPr>
        <w:t>MSCA-</w:t>
      </w:r>
      <w:r w:rsidR="00487BCA">
        <w:rPr>
          <w:rFonts w:ascii="Calibri" w:hAnsi="Calibri"/>
          <w:color w:val="000000"/>
          <w:sz w:val="22"/>
          <w:szCs w:val="22"/>
        </w:rPr>
        <w:t>RISE funding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 w:rsidR="00B36354">
        <w:rPr>
          <w:rFonts w:ascii="Calibri" w:hAnsi="Calibri"/>
          <w:color w:val="000000"/>
          <w:sz w:val="22"/>
          <w:szCs w:val="22"/>
        </w:rPr>
        <w:t>a</w:t>
      </w:r>
      <w:r>
        <w:rPr>
          <w:rFonts w:ascii="Calibri" w:hAnsi="Calibri"/>
          <w:color w:val="000000"/>
          <w:sz w:val="22"/>
          <w:szCs w:val="22"/>
        </w:rPr>
        <w:t xml:space="preserve">part from areas covered by the EURATOM Treaty. </w:t>
      </w:r>
    </w:p>
    <w:p w:rsidR="00B63A62" w:rsidRDefault="00B63A62" w:rsidP="00770433">
      <w:pPr>
        <w:jc w:val="both"/>
        <w:rPr>
          <w:rFonts w:ascii="Calibri" w:hAnsi="Calibri"/>
          <w:color w:val="000000"/>
          <w:sz w:val="22"/>
          <w:szCs w:val="22"/>
        </w:rPr>
      </w:pPr>
    </w:p>
    <w:p w:rsidR="00770433" w:rsidRDefault="00B63A62" w:rsidP="00680AF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H</w:t>
      </w:r>
      <w:r w:rsidR="003058B9" w:rsidRPr="00EA149A">
        <w:rPr>
          <w:rFonts w:ascii="Calibri" w:hAnsi="Calibri"/>
          <w:b/>
          <w:bCs/>
          <w:i/>
          <w:iCs/>
          <w:color w:val="000000"/>
          <w:sz w:val="22"/>
          <w:szCs w:val="22"/>
        </w:rPr>
        <w:t>ow does it work?</w:t>
      </w:r>
    </w:p>
    <w:p w:rsidR="009A1939" w:rsidRDefault="007A02C6" w:rsidP="00680AFC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An MSCA-</w:t>
      </w:r>
      <w:r w:rsidR="009C7355" w:rsidRPr="009C7355">
        <w:rPr>
          <w:rFonts w:ascii="Calibri" w:hAnsi="Calibri"/>
          <w:color w:val="000000"/>
          <w:sz w:val="22"/>
          <w:szCs w:val="22"/>
        </w:rPr>
        <w:t xml:space="preserve">RISE partnership </w:t>
      </w:r>
      <w:r w:rsidR="00770433">
        <w:rPr>
          <w:rFonts w:ascii="Calibri" w:hAnsi="Calibri"/>
          <w:color w:val="000000"/>
          <w:sz w:val="22"/>
          <w:szCs w:val="22"/>
        </w:rPr>
        <w:t xml:space="preserve">is composed </w:t>
      </w:r>
      <w:r w:rsidR="00B63A62">
        <w:rPr>
          <w:rFonts w:ascii="Calibri" w:hAnsi="Calibri"/>
          <w:color w:val="000000"/>
          <w:sz w:val="22"/>
          <w:szCs w:val="22"/>
        </w:rPr>
        <w:t xml:space="preserve">of </w:t>
      </w:r>
      <w:r w:rsidR="009C7355" w:rsidRPr="009C7355">
        <w:rPr>
          <w:rFonts w:ascii="Calibri" w:hAnsi="Calibri"/>
          <w:color w:val="000000"/>
          <w:sz w:val="22"/>
          <w:szCs w:val="22"/>
        </w:rPr>
        <w:t>at least three independent participants</w:t>
      </w:r>
      <w:r w:rsidR="00B63A62">
        <w:rPr>
          <w:rFonts w:ascii="Calibri" w:hAnsi="Calibri"/>
          <w:color w:val="000000"/>
          <w:sz w:val="22"/>
          <w:szCs w:val="22"/>
        </w:rPr>
        <w:t xml:space="preserve"> </w:t>
      </w:r>
      <w:r w:rsidR="00090E43">
        <w:rPr>
          <w:rFonts w:ascii="Calibri" w:hAnsi="Calibri"/>
          <w:color w:val="000000"/>
          <w:sz w:val="22"/>
          <w:szCs w:val="22"/>
        </w:rPr>
        <w:t>e</w:t>
      </w:r>
      <w:r w:rsidR="00090E43" w:rsidRPr="009C7355">
        <w:rPr>
          <w:rFonts w:ascii="Calibri" w:hAnsi="Calibri"/>
          <w:color w:val="000000"/>
          <w:sz w:val="22"/>
          <w:szCs w:val="22"/>
        </w:rPr>
        <w:t>stablished</w:t>
      </w:r>
      <w:r w:rsidR="009C7355" w:rsidRPr="009C7355">
        <w:rPr>
          <w:rFonts w:ascii="Calibri" w:hAnsi="Calibri"/>
          <w:color w:val="000000"/>
          <w:sz w:val="22"/>
          <w:szCs w:val="22"/>
        </w:rPr>
        <w:t xml:space="preserve"> in three different countries</w:t>
      </w:r>
      <w:r w:rsidR="00AE6048">
        <w:rPr>
          <w:rFonts w:ascii="Calibri" w:hAnsi="Calibri"/>
          <w:color w:val="000000"/>
          <w:sz w:val="22"/>
          <w:szCs w:val="22"/>
        </w:rPr>
        <w:t xml:space="preserve">.  An ASEAN </w:t>
      </w:r>
      <w:r w:rsidR="009C7355">
        <w:rPr>
          <w:rFonts w:ascii="Calibri" w:hAnsi="Calibri"/>
          <w:color w:val="000000"/>
          <w:sz w:val="22"/>
          <w:szCs w:val="22"/>
        </w:rPr>
        <w:t xml:space="preserve">university, research </w:t>
      </w:r>
      <w:r w:rsidR="005C6EF9">
        <w:rPr>
          <w:rFonts w:ascii="Calibri" w:hAnsi="Calibri"/>
          <w:color w:val="000000"/>
          <w:sz w:val="22"/>
          <w:szCs w:val="22"/>
        </w:rPr>
        <w:t>institute</w:t>
      </w:r>
      <w:r w:rsidR="009C7355">
        <w:rPr>
          <w:rFonts w:ascii="Calibri" w:hAnsi="Calibri"/>
          <w:color w:val="000000"/>
          <w:sz w:val="22"/>
          <w:szCs w:val="22"/>
        </w:rPr>
        <w:t xml:space="preserve"> or company </w:t>
      </w:r>
      <w:r w:rsidR="00090E43">
        <w:rPr>
          <w:rFonts w:ascii="Calibri" w:hAnsi="Calibri"/>
          <w:color w:val="000000"/>
          <w:sz w:val="22"/>
          <w:szCs w:val="22"/>
        </w:rPr>
        <w:t xml:space="preserve">would need to </w:t>
      </w:r>
      <w:r w:rsidR="009C7355">
        <w:rPr>
          <w:rFonts w:ascii="Calibri" w:hAnsi="Calibri"/>
          <w:color w:val="000000"/>
          <w:sz w:val="22"/>
          <w:szCs w:val="22"/>
        </w:rPr>
        <w:t xml:space="preserve">partner with </w:t>
      </w:r>
      <w:r w:rsidR="005C6EF9">
        <w:rPr>
          <w:rFonts w:ascii="Calibri" w:hAnsi="Calibri"/>
          <w:color w:val="000000"/>
          <w:sz w:val="22"/>
          <w:szCs w:val="22"/>
        </w:rPr>
        <w:t>organisation</w:t>
      </w:r>
      <w:r w:rsidR="009C7355">
        <w:rPr>
          <w:rFonts w:ascii="Calibri" w:hAnsi="Calibri"/>
          <w:color w:val="000000"/>
          <w:sz w:val="22"/>
          <w:szCs w:val="22"/>
        </w:rPr>
        <w:t xml:space="preserve"> in </w:t>
      </w:r>
      <w:r w:rsidR="009C7355" w:rsidRPr="007A02C6">
        <w:rPr>
          <w:rFonts w:ascii="Calibri" w:hAnsi="Calibri"/>
          <w:i/>
          <w:color w:val="000000"/>
          <w:sz w:val="22"/>
          <w:szCs w:val="22"/>
        </w:rPr>
        <w:t>at least</w:t>
      </w:r>
      <w:r w:rsidR="009C7355">
        <w:rPr>
          <w:rFonts w:ascii="Calibri" w:hAnsi="Calibri"/>
          <w:color w:val="000000"/>
          <w:sz w:val="22"/>
          <w:szCs w:val="22"/>
        </w:rPr>
        <w:t xml:space="preserve"> 2 European </w:t>
      </w:r>
      <w:r w:rsidR="005C6EF9">
        <w:rPr>
          <w:rFonts w:ascii="Calibri" w:hAnsi="Calibri"/>
          <w:color w:val="000000"/>
          <w:sz w:val="22"/>
          <w:szCs w:val="22"/>
        </w:rPr>
        <w:t>countries</w:t>
      </w:r>
      <w:r w:rsidR="00090E43">
        <w:rPr>
          <w:rFonts w:ascii="Calibri" w:hAnsi="Calibri"/>
          <w:color w:val="000000"/>
          <w:sz w:val="22"/>
          <w:szCs w:val="22"/>
        </w:rPr>
        <w:t xml:space="preserve"> to </w:t>
      </w:r>
      <w:r w:rsidR="00680AFC">
        <w:rPr>
          <w:rFonts w:ascii="Calibri" w:hAnsi="Calibri"/>
          <w:color w:val="000000"/>
          <w:sz w:val="22"/>
          <w:szCs w:val="22"/>
        </w:rPr>
        <w:t>prop</w:t>
      </w:r>
      <w:r w:rsidR="00090E43">
        <w:rPr>
          <w:rFonts w:ascii="Calibri" w:hAnsi="Calibri"/>
          <w:color w:val="000000"/>
          <w:sz w:val="22"/>
          <w:szCs w:val="22"/>
        </w:rPr>
        <w:t>o</w:t>
      </w:r>
      <w:r w:rsidR="00680AFC">
        <w:rPr>
          <w:rFonts w:ascii="Calibri" w:hAnsi="Calibri"/>
          <w:color w:val="000000"/>
          <w:sz w:val="22"/>
          <w:szCs w:val="22"/>
        </w:rPr>
        <w:t xml:space="preserve">se a joint research and innovation project. Proposals should highlight networking opportunities, sharing of knowledge and the skills development of staff members. </w:t>
      </w:r>
      <w:r w:rsidR="009C7355">
        <w:rPr>
          <w:rFonts w:ascii="Calibri" w:hAnsi="Calibri"/>
          <w:color w:val="000000"/>
          <w:sz w:val="22"/>
          <w:szCs w:val="22"/>
        </w:rPr>
        <w:t xml:space="preserve"> </w:t>
      </w:r>
      <w:r w:rsidR="00680AFC">
        <w:rPr>
          <w:rFonts w:ascii="Calibri" w:hAnsi="Calibri"/>
          <w:color w:val="000000"/>
          <w:sz w:val="22"/>
          <w:szCs w:val="22"/>
        </w:rPr>
        <w:t xml:space="preserve">  </w:t>
      </w:r>
    </w:p>
    <w:p w:rsidR="009A1939" w:rsidRDefault="009A1939" w:rsidP="00680AFC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3058B9" w:rsidRPr="00EA149A" w:rsidRDefault="003058B9" w:rsidP="00680AFC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EA149A">
        <w:rPr>
          <w:rFonts w:ascii="Calibri" w:hAnsi="Calibri"/>
          <w:b/>
          <w:bCs/>
          <w:i/>
          <w:iCs/>
          <w:color w:val="000000"/>
          <w:sz w:val="22"/>
          <w:szCs w:val="22"/>
        </w:rPr>
        <w:t>What does the funding cover?</w:t>
      </w:r>
    </w:p>
    <w:p w:rsidR="003058B9" w:rsidRPr="00EA149A" w:rsidRDefault="009C7355" w:rsidP="00680AFC">
      <w:pPr>
        <w:autoSpaceDE w:val="0"/>
        <w:autoSpaceDN w:val="0"/>
        <w:adjustRightInd w:val="0"/>
        <w:jc w:val="both"/>
        <w:rPr>
          <w:rFonts w:ascii="Calibri" w:eastAsia="MS Mincho" w:hAnsi="Calibri" w:cs="Arial"/>
          <w:sz w:val="22"/>
          <w:szCs w:val="22"/>
          <w:lang w:eastAsia="ja-JP" w:bidi="th-TH"/>
        </w:rPr>
      </w:pPr>
      <w:r>
        <w:rPr>
          <w:rFonts w:ascii="Calibri" w:hAnsi="Calibri"/>
          <w:color w:val="000000"/>
          <w:sz w:val="22"/>
          <w:szCs w:val="22"/>
        </w:rPr>
        <w:t>The funding covers secondments of staff me</w:t>
      </w:r>
      <w:r w:rsidR="00090E43">
        <w:rPr>
          <w:rFonts w:ascii="Calibri" w:hAnsi="Calibri"/>
          <w:color w:val="000000"/>
          <w:sz w:val="22"/>
          <w:szCs w:val="22"/>
        </w:rPr>
        <w:t>m</w:t>
      </w:r>
      <w:r>
        <w:rPr>
          <w:rFonts w:ascii="Calibri" w:hAnsi="Calibri"/>
          <w:color w:val="000000"/>
          <w:sz w:val="22"/>
          <w:szCs w:val="22"/>
        </w:rPr>
        <w:t>bers from one month to one year as well as funding to support research, training and networking activities.</w:t>
      </w:r>
      <w:r w:rsidR="00B63A6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Funding for a</w:t>
      </w:r>
      <w:r w:rsidR="007A02C6">
        <w:rPr>
          <w:rFonts w:ascii="Calibri" w:hAnsi="Calibri"/>
          <w:color w:val="000000"/>
          <w:sz w:val="22"/>
          <w:szCs w:val="22"/>
        </w:rPr>
        <w:t>n MSCA-</w:t>
      </w:r>
      <w:r>
        <w:rPr>
          <w:rFonts w:ascii="Calibri" w:hAnsi="Calibri"/>
          <w:color w:val="000000"/>
          <w:sz w:val="22"/>
          <w:szCs w:val="22"/>
        </w:rPr>
        <w:t xml:space="preserve">RISE </w:t>
      </w:r>
      <w:r w:rsidR="008E7085">
        <w:rPr>
          <w:rFonts w:ascii="Calibri" w:hAnsi="Calibri"/>
          <w:color w:val="000000"/>
          <w:sz w:val="22"/>
          <w:szCs w:val="22"/>
        </w:rPr>
        <w:t>p</w:t>
      </w:r>
      <w:r>
        <w:rPr>
          <w:rFonts w:ascii="Calibri" w:hAnsi="Calibri"/>
          <w:color w:val="000000"/>
          <w:sz w:val="22"/>
          <w:szCs w:val="22"/>
        </w:rPr>
        <w:t xml:space="preserve">roject can last up to four years. </w:t>
      </w:r>
    </w:p>
    <w:p w:rsidR="00227543" w:rsidRPr="00EA149A" w:rsidRDefault="00227543" w:rsidP="00680AFC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C7355" w:rsidRPr="009C7355" w:rsidRDefault="009C7355" w:rsidP="00680AFC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9C7355">
        <w:rPr>
          <w:rFonts w:ascii="Calibri" w:hAnsi="Calibri"/>
          <w:b/>
          <w:bCs/>
          <w:i/>
          <w:iCs/>
          <w:color w:val="000000"/>
          <w:sz w:val="22"/>
          <w:szCs w:val="22"/>
        </w:rPr>
        <w:t>How can I apply?</w:t>
      </w:r>
    </w:p>
    <w:p w:rsidR="009C7355" w:rsidRDefault="009C7355" w:rsidP="00680AFC">
      <w:pPr>
        <w:jc w:val="both"/>
        <w:rPr>
          <w:rFonts w:ascii="Calibri" w:hAnsi="Calibri"/>
          <w:color w:val="000000"/>
          <w:sz w:val="22"/>
          <w:szCs w:val="22"/>
        </w:rPr>
      </w:pPr>
      <w:r w:rsidRPr="009C7355">
        <w:rPr>
          <w:rFonts w:ascii="Calibri" w:hAnsi="Calibri"/>
          <w:color w:val="000000"/>
          <w:sz w:val="22"/>
          <w:szCs w:val="22"/>
        </w:rPr>
        <w:t>Inform yourself about the application timeline and familiarise yourself with the most important documents (Guide for Applicants and Work Programme)</w:t>
      </w:r>
      <w:r w:rsidR="00487BCA">
        <w:rPr>
          <w:rFonts w:ascii="Calibri" w:hAnsi="Calibri"/>
          <w:color w:val="000000"/>
          <w:sz w:val="22"/>
          <w:szCs w:val="22"/>
        </w:rPr>
        <w:t xml:space="preserve">. For questions, please contact </w:t>
      </w:r>
      <w:hyperlink r:id="rId11" w:history="1">
        <w:r w:rsidR="00AA6E58">
          <w:rPr>
            <w:rStyle w:val="Lienhypertexte"/>
            <w:rFonts w:ascii="Calibri" w:hAnsi="Calibri"/>
            <w:sz w:val="22"/>
            <w:szCs w:val="22"/>
          </w:rPr>
          <w:t>simon.grimley@euraxess.net</w:t>
        </w:r>
      </w:hyperlink>
    </w:p>
    <w:p w:rsidR="009C7355" w:rsidRPr="009C7355" w:rsidRDefault="009C7355" w:rsidP="00680AFC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</w:p>
    <w:p w:rsidR="009C7355" w:rsidRPr="009C7355" w:rsidRDefault="009C7355" w:rsidP="00680AFC">
      <w:pPr>
        <w:jc w:val="both"/>
        <w:rPr>
          <w:rFonts w:ascii="Calibri" w:hAnsi="Calibri"/>
          <w:b/>
          <w:bCs/>
          <w:i/>
          <w:iCs/>
          <w:color w:val="000000"/>
          <w:sz w:val="22"/>
          <w:szCs w:val="22"/>
        </w:rPr>
      </w:pPr>
      <w:r w:rsidRPr="009C7355">
        <w:rPr>
          <w:rFonts w:ascii="Calibri" w:hAnsi="Calibri"/>
          <w:b/>
          <w:bCs/>
          <w:i/>
          <w:iCs/>
          <w:color w:val="000000"/>
          <w:sz w:val="22"/>
          <w:szCs w:val="22"/>
        </w:rPr>
        <w:t>When can I apply?</w:t>
      </w:r>
    </w:p>
    <w:p w:rsidR="00770433" w:rsidRDefault="009C7355" w:rsidP="00680AFC">
      <w:pPr>
        <w:jc w:val="both"/>
        <w:rPr>
          <w:rFonts w:ascii="Calibri" w:hAnsi="Calibri"/>
          <w:color w:val="000000"/>
          <w:sz w:val="22"/>
          <w:szCs w:val="22"/>
        </w:rPr>
      </w:pPr>
      <w:r w:rsidRPr="009C7355">
        <w:rPr>
          <w:rFonts w:ascii="Calibri" w:hAnsi="Calibri"/>
          <w:color w:val="000000"/>
          <w:sz w:val="22"/>
          <w:szCs w:val="22"/>
        </w:rPr>
        <w:t xml:space="preserve">The </w:t>
      </w:r>
      <w:r w:rsidR="007A02C6">
        <w:rPr>
          <w:rFonts w:ascii="Calibri" w:hAnsi="Calibri"/>
          <w:color w:val="000000"/>
          <w:sz w:val="22"/>
          <w:szCs w:val="22"/>
        </w:rPr>
        <w:t>MSCA-</w:t>
      </w:r>
      <w:r w:rsidRPr="009C7355">
        <w:rPr>
          <w:rFonts w:ascii="Calibri" w:hAnsi="Calibri"/>
          <w:color w:val="000000"/>
          <w:sz w:val="22"/>
          <w:szCs w:val="22"/>
        </w:rPr>
        <w:t>RISE-201</w:t>
      </w:r>
      <w:r w:rsidR="00A92CBC">
        <w:rPr>
          <w:rFonts w:ascii="Calibri" w:hAnsi="Calibri"/>
          <w:color w:val="000000"/>
          <w:sz w:val="22"/>
          <w:szCs w:val="22"/>
        </w:rPr>
        <w:t>6</w:t>
      </w:r>
      <w:r w:rsidRPr="009C7355">
        <w:rPr>
          <w:rFonts w:ascii="Calibri" w:hAnsi="Calibri"/>
          <w:color w:val="000000"/>
          <w:sz w:val="22"/>
          <w:szCs w:val="22"/>
        </w:rPr>
        <w:t xml:space="preserve"> call for proposals </w:t>
      </w:r>
      <w:r w:rsidR="00A92CBC">
        <w:rPr>
          <w:rFonts w:ascii="Calibri" w:hAnsi="Calibri"/>
          <w:color w:val="000000"/>
          <w:sz w:val="22"/>
          <w:szCs w:val="22"/>
        </w:rPr>
        <w:t>open</w:t>
      </w:r>
      <w:r w:rsidR="00B14F28">
        <w:rPr>
          <w:rFonts w:ascii="Calibri" w:hAnsi="Calibri"/>
          <w:color w:val="000000"/>
          <w:sz w:val="22"/>
          <w:szCs w:val="22"/>
        </w:rPr>
        <w:t>ed</w:t>
      </w:r>
      <w:r w:rsidR="00A92CBC">
        <w:rPr>
          <w:rFonts w:ascii="Calibri" w:hAnsi="Calibri"/>
          <w:color w:val="000000"/>
          <w:sz w:val="22"/>
          <w:szCs w:val="22"/>
        </w:rPr>
        <w:t xml:space="preserve"> on 8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A92CBC">
        <w:rPr>
          <w:rFonts w:ascii="Calibri" w:hAnsi="Calibri"/>
          <w:color w:val="000000"/>
          <w:sz w:val="22"/>
          <w:szCs w:val="22"/>
        </w:rPr>
        <w:t xml:space="preserve">December </w:t>
      </w:r>
      <w:r w:rsidR="00090E43">
        <w:rPr>
          <w:rFonts w:ascii="Calibri" w:hAnsi="Calibri"/>
          <w:color w:val="000000"/>
          <w:sz w:val="22"/>
          <w:szCs w:val="22"/>
        </w:rPr>
        <w:t>2015 with a deadline of</w:t>
      </w:r>
      <w:r w:rsidRPr="009C7355">
        <w:rPr>
          <w:rFonts w:ascii="Calibri" w:hAnsi="Calibri"/>
          <w:color w:val="000000"/>
          <w:sz w:val="22"/>
          <w:szCs w:val="22"/>
        </w:rPr>
        <w:t xml:space="preserve"> 28 April 201</w:t>
      </w:r>
      <w:r w:rsidR="00A92CBC">
        <w:rPr>
          <w:rFonts w:ascii="Calibri" w:hAnsi="Calibri"/>
          <w:color w:val="000000"/>
          <w:sz w:val="22"/>
          <w:szCs w:val="22"/>
        </w:rPr>
        <w:t>6</w:t>
      </w:r>
      <w:r w:rsidRPr="009C7355">
        <w:rPr>
          <w:rFonts w:ascii="Calibri" w:hAnsi="Calibri"/>
          <w:color w:val="000000"/>
          <w:sz w:val="22"/>
          <w:szCs w:val="22"/>
        </w:rPr>
        <w:t>.</w:t>
      </w:r>
    </w:p>
    <w:p w:rsidR="00770433" w:rsidRDefault="00770433" w:rsidP="00680AFC">
      <w:pPr>
        <w:jc w:val="both"/>
        <w:rPr>
          <w:rFonts w:ascii="Calibri" w:hAnsi="Calibri"/>
          <w:color w:val="000000"/>
          <w:sz w:val="22"/>
          <w:szCs w:val="22"/>
        </w:rPr>
      </w:pPr>
    </w:p>
    <w:p w:rsidR="00770433" w:rsidRDefault="00770433" w:rsidP="00680AFC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A92CBC">
        <w:rPr>
          <w:rFonts w:ascii="Calibri" w:hAnsi="Calibri"/>
          <w:b/>
          <w:bCs/>
          <w:i/>
          <w:iCs/>
          <w:color w:val="000000"/>
          <w:sz w:val="22"/>
          <w:szCs w:val="22"/>
          <w:highlight w:val="yellow"/>
        </w:rPr>
        <w:t xml:space="preserve">More information </w:t>
      </w:r>
      <w:hyperlink r:id="rId12" w:history="1">
        <w:r w:rsidRPr="007A02C6">
          <w:rPr>
            <w:rStyle w:val="Lienhypertexte"/>
            <w:rFonts w:ascii="Calibri" w:hAnsi="Calibri"/>
            <w:b/>
            <w:bCs/>
            <w:i/>
            <w:iCs/>
            <w:sz w:val="22"/>
            <w:szCs w:val="22"/>
            <w:highlight w:val="yellow"/>
          </w:rPr>
          <w:t>here</w:t>
        </w:r>
      </w:hyperlink>
      <w:r w:rsidR="00A92CBC" w:rsidRPr="00A92CBC">
        <w:rPr>
          <w:rFonts w:ascii="Calibri" w:hAnsi="Calibri"/>
          <w:b/>
          <w:bCs/>
          <w:i/>
          <w:iCs/>
          <w:color w:val="000000"/>
          <w:sz w:val="22"/>
          <w:szCs w:val="22"/>
          <w:highlight w:val="yellow"/>
        </w:rPr>
        <w:t xml:space="preserve"> and </w:t>
      </w:r>
      <w:hyperlink r:id="rId13" w:history="1">
        <w:r w:rsidR="00A92CBC" w:rsidRPr="00A92CBC">
          <w:rPr>
            <w:rStyle w:val="Lienhypertexte"/>
            <w:rFonts w:ascii="Calibri" w:hAnsi="Calibri"/>
            <w:b/>
            <w:bCs/>
            <w:i/>
            <w:iCs/>
            <w:sz w:val="22"/>
            <w:szCs w:val="22"/>
            <w:highlight w:val="yellow"/>
          </w:rPr>
          <w:t>here</w:t>
        </w:r>
      </w:hyperlink>
    </w:p>
    <w:p w:rsidR="00B63A62" w:rsidRDefault="00B63A62" w:rsidP="00680AFC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sectPr w:rsidR="00B63A62" w:rsidSect="00AA6E58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5E6702" w:rsidRPr="00A0207F" w:rsidRDefault="005E6702" w:rsidP="00680AFC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:rsidR="00507E3F" w:rsidRPr="00EA149A" w:rsidRDefault="00FB12DB" w:rsidP="00680AFC">
      <w:pPr>
        <w:jc w:val="both"/>
        <w:rPr>
          <w:rFonts w:ascii="Calibri" w:hAnsi="Calibri"/>
          <w:sz w:val="22"/>
          <w:szCs w:val="22"/>
        </w:rPr>
      </w:pPr>
      <w:r>
        <w:rPr>
          <w:b/>
          <w:bCs/>
          <w:noProof/>
          <w:color w:val="000000" w:themeColor="text1"/>
          <w:sz w:val="48"/>
          <w:szCs w:val="48"/>
          <w:lang w:val="fr-FR" w:eastAsia="fr-FR"/>
        </w:rPr>
        <w:drawing>
          <wp:anchor distT="0" distB="0" distL="114300" distR="114300" simplePos="0" relativeHeight="251668480" behindDoc="0" locked="0" layoutInCell="1" allowOverlap="1" wp14:anchorId="1378EA7A" wp14:editId="20C804B1">
            <wp:simplePos x="0" y="0"/>
            <wp:positionH relativeFrom="column">
              <wp:posOffset>1714500</wp:posOffset>
            </wp:positionH>
            <wp:positionV relativeFrom="paragraph">
              <wp:posOffset>257175</wp:posOffset>
            </wp:positionV>
            <wp:extent cx="1470990" cy="96840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90" cy="9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E3F" w:rsidRPr="00EA149A" w:rsidSect="008E7085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866" w:rsidRDefault="00446866" w:rsidP="008E7085">
      <w:r>
        <w:separator/>
      </w:r>
    </w:p>
  </w:endnote>
  <w:endnote w:type="continuationSeparator" w:id="0">
    <w:p w:rsidR="00446866" w:rsidRDefault="00446866" w:rsidP="008E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866" w:rsidRDefault="00446866" w:rsidP="008E7085">
      <w:r>
        <w:separator/>
      </w:r>
    </w:p>
  </w:footnote>
  <w:footnote w:type="continuationSeparator" w:id="0">
    <w:p w:rsidR="00446866" w:rsidRDefault="00446866" w:rsidP="008E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E58" w:rsidRDefault="00AA6E5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53A9D"/>
    <w:multiLevelType w:val="hybridMultilevel"/>
    <w:tmpl w:val="8C38B6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F6BB54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Angsana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B9"/>
    <w:rsid w:val="000011E8"/>
    <w:rsid w:val="000025AE"/>
    <w:rsid w:val="0000275B"/>
    <w:rsid w:val="000039FD"/>
    <w:rsid w:val="000050F6"/>
    <w:rsid w:val="000057F9"/>
    <w:rsid w:val="00006F40"/>
    <w:rsid w:val="00007D57"/>
    <w:rsid w:val="0001188E"/>
    <w:rsid w:val="0001194F"/>
    <w:rsid w:val="00015D51"/>
    <w:rsid w:val="00016C6D"/>
    <w:rsid w:val="00016D9A"/>
    <w:rsid w:val="0002037C"/>
    <w:rsid w:val="00021F3F"/>
    <w:rsid w:val="00023A59"/>
    <w:rsid w:val="00032425"/>
    <w:rsid w:val="000343B9"/>
    <w:rsid w:val="00035CE8"/>
    <w:rsid w:val="00036390"/>
    <w:rsid w:val="000378EF"/>
    <w:rsid w:val="00037D66"/>
    <w:rsid w:val="00040590"/>
    <w:rsid w:val="00041279"/>
    <w:rsid w:val="000416CB"/>
    <w:rsid w:val="00041C8D"/>
    <w:rsid w:val="00042963"/>
    <w:rsid w:val="000437D7"/>
    <w:rsid w:val="00044254"/>
    <w:rsid w:val="00057C36"/>
    <w:rsid w:val="00057F2D"/>
    <w:rsid w:val="00060652"/>
    <w:rsid w:val="00061E42"/>
    <w:rsid w:val="00067668"/>
    <w:rsid w:val="00072A0B"/>
    <w:rsid w:val="00080648"/>
    <w:rsid w:val="000817EE"/>
    <w:rsid w:val="00082F5B"/>
    <w:rsid w:val="00082FFB"/>
    <w:rsid w:val="000842AD"/>
    <w:rsid w:val="00084FCE"/>
    <w:rsid w:val="00087B2D"/>
    <w:rsid w:val="00090AE3"/>
    <w:rsid w:val="00090E43"/>
    <w:rsid w:val="00092479"/>
    <w:rsid w:val="000942F9"/>
    <w:rsid w:val="000A1D71"/>
    <w:rsid w:val="000A2137"/>
    <w:rsid w:val="000A3002"/>
    <w:rsid w:val="000B0FBB"/>
    <w:rsid w:val="000B2A2A"/>
    <w:rsid w:val="000B5655"/>
    <w:rsid w:val="000B5B9E"/>
    <w:rsid w:val="000C3E06"/>
    <w:rsid w:val="000C4CF7"/>
    <w:rsid w:val="000C55D4"/>
    <w:rsid w:val="000C6789"/>
    <w:rsid w:val="000D1036"/>
    <w:rsid w:val="000D3DEC"/>
    <w:rsid w:val="000D4398"/>
    <w:rsid w:val="000D5F80"/>
    <w:rsid w:val="000E1278"/>
    <w:rsid w:val="000E4BCF"/>
    <w:rsid w:val="000E59B1"/>
    <w:rsid w:val="000E6404"/>
    <w:rsid w:val="000E647E"/>
    <w:rsid w:val="000F48FE"/>
    <w:rsid w:val="000F4965"/>
    <w:rsid w:val="000F558B"/>
    <w:rsid w:val="00100EA8"/>
    <w:rsid w:val="001061A3"/>
    <w:rsid w:val="001071A0"/>
    <w:rsid w:val="0011007E"/>
    <w:rsid w:val="00110931"/>
    <w:rsid w:val="001123EA"/>
    <w:rsid w:val="001131FE"/>
    <w:rsid w:val="001167AC"/>
    <w:rsid w:val="00116910"/>
    <w:rsid w:val="00117551"/>
    <w:rsid w:val="0012024A"/>
    <w:rsid w:val="00120A4E"/>
    <w:rsid w:val="001223F6"/>
    <w:rsid w:val="0012348A"/>
    <w:rsid w:val="00124AA6"/>
    <w:rsid w:val="001258A3"/>
    <w:rsid w:val="00127336"/>
    <w:rsid w:val="00134AA0"/>
    <w:rsid w:val="0013589E"/>
    <w:rsid w:val="0013633F"/>
    <w:rsid w:val="00136A0F"/>
    <w:rsid w:val="00136D76"/>
    <w:rsid w:val="00137DB2"/>
    <w:rsid w:val="00142B5A"/>
    <w:rsid w:val="001445BF"/>
    <w:rsid w:val="00146ED4"/>
    <w:rsid w:val="0014729B"/>
    <w:rsid w:val="00151CEB"/>
    <w:rsid w:val="00152B6C"/>
    <w:rsid w:val="00153F60"/>
    <w:rsid w:val="00157919"/>
    <w:rsid w:val="00157993"/>
    <w:rsid w:val="0016012F"/>
    <w:rsid w:val="00160EB9"/>
    <w:rsid w:val="00167BD3"/>
    <w:rsid w:val="00167D2E"/>
    <w:rsid w:val="001707F8"/>
    <w:rsid w:val="00171F50"/>
    <w:rsid w:val="00172F40"/>
    <w:rsid w:val="001738AF"/>
    <w:rsid w:val="0017513D"/>
    <w:rsid w:val="0017582A"/>
    <w:rsid w:val="001761E5"/>
    <w:rsid w:val="00176294"/>
    <w:rsid w:val="00176D59"/>
    <w:rsid w:val="0018006C"/>
    <w:rsid w:val="00180A97"/>
    <w:rsid w:val="00183854"/>
    <w:rsid w:val="00184B4C"/>
    <w:rsid w:val="00185165"/>
    <w:rsid w:val="001875C7"/>
    <w:rsid w:val="00191D25"/>
    <w:rsid w:val="00197F40"/>
    <w:rsid w:val="001A067F"/>
    <w:rsid w:val="001A12A4"/>
    <w:rsid w:val="001A12D3"/>
    <w:rsid w:val="001A1589"/>
    <w:rsid w:val="001A3868"/>
    <w:rsid w:val="001A4FE8"/>
    <w:rsid w:val="001A6A8B"/>
    <w:rsid w:val="001A6E2A"/>
    <w:rsid w:val="001A6EEB"/>
    <w:rsid w:val="001B0FB1"/>
    <w:rsid w:val="001B11E1"/>
    <w:rsid w:val="001B2D03"/>
    <w:rsid w:val="001B2F3A"/>
    <w:rsid w:val="001B3F9C"/>
    <w:rsid w:val="001B59AC"/>
    <w:rsid w:val="001C28F5"/>
    <w:rsid w:val="001C3BED"/>
    <w:rsid w:val="001C4224"/>
    <w:rsid w:val="001C68A6"/>
    <w:rsid w:val="001C7AA3"/>
    <w:rsid w:val="001D04A2"/>
    <w:rsid w:val="001D0B7E"/>
    <w:rsid w:val="001D268B"/>
    <w:rsid w:val="001D400D"/>
    <w:rsid w:val="001D49AB"/>
    <w:rsid w:val="001D6095"/>
    <w:rsid w:val="001D620C"/>
    <w:rsid w:val="001D6F86"/>
    <w:rsid w:val="001E1138"/>
    <w:rsid w:val="001E23B7"/>
    <w:rsid w:val="001E347A"/>
    <w:rsid w:val="001E361C"/>
    <w:rsid w:val="001E450D"/>
    <w:rsid w:val="001E45B7"/>
    <w:rsid w:val="001E4A94"/>
    <w:rsid w:val="001F13A6"/>
    <w:rsid w:val="001F4131"/>
    <w:rsid w:val="001F603A"/>
    <w:rsid w:val="001F7889"/>
    <w:rsid w:val="00201322"/>
    <w:rsid w:val="00201DF8"/>
    <w:rsid w:val="0020542F"/>
    <w:rsid w:val="00205689"/>
    <w:rsid w:val="00205CAF"/>
    <w:rsid w:val="00207116"/>
    <w:rsid w:val="002133BF"/>
    <w:rsid w:val="00213CAE"/>
    <w:rsid w:val="00214B44"/>
    <w:rsid w:val="002160B5"/>
    <w:rsid w:val="00220DA1"/>
    <w:rsid w:val="00223607"/>
    <w:rsid w:val="00223D8D"/>
    <w:rsid w:val="002250B2"/>
    <w:rsid w:val="00225C2A"/>
    <w:rsid w:val="00225E29"/>
    <w:rsid w:val="00227543"/>
    <w:rsid w:val="002303AE"/>
    <w:rsid w:val="00235DC2"/>
    <w:rsid w:val="00237BEC"/>
    <w:rsid w:val="00243C5D"/>
    <w:rsid w:val="00244609"/>
    <w:rsid w:val="00244E34"/>
    <w:rsid w:val="0024567C"/>
    <w:rsid w:val="0024568A"/>
    <w:rsid w:val="00246D2E"/>
    <w:rsid w:val="0025030C"/>
    <w:rsid w:val="00251195"/>
    <w:rsid w:val="002519EF"/>
    <w:rsid w:val="00251E68"/>
    <w:rsid w:val="00251F5A"/>
    <w:rsid w:val="00252497"/>
    <w:rsid w:val="002546FA"/>
    <w:rsid w:val="002566DE"/>
    <w:rsid w:val="00262063"/>
    <w:rsid w:val="002627AF"/>
    <w:rsid w:val="002634D7"/>
    <w:rsid w:val="00264805"/>
    <w:rsid w:val="00264AAC"/>
    <w:rsid w:val="002654D9"/>
    <w:rsid w:val="00270C7F"/>
    <w:rsid w:val="00271193"/>
    <w:rsid w:val="002736A7"/>
    <w:rsid w:val="00275C67"/>
    <w:rsid w:val="00277F83"/>
    <w:rsid w:val="002819AC"/>
    <w:rsid w:val="0028288B"/>
    <w:rsid w:val="00283338"/>
    <w:rsid w:val="0028494F"/>
    <w:rsid w:val="00292680"/>
    <w:rsid w:val="002942AA"/>
    <w:rsid w:val="00294C2C"/>
    <w:rsid w:val="00295145"/>
    <w:rsid w:val="0029582D"/>
    <w:rsid w:val="002959CC"/>
    <w:rsid w:val="00295A2D"/>
    <w:rsid w:val="002A12CC"/>
    <w:rsid w:val="002A22CA"/>
    <w:rsid w:val="002A2B6D"/>
    <w:rsid w:val="002A769C"/>
    <w:rsid w:val="002B0AEC"/>
    <w:rsid w:val="002B2157"/>
    <w:rsid w:val="002B2C28"/>
    <w:rsid w:val="002B33CD"/>
    <w:rsid w:val="002B4A37"/>
    <w:rsid w:val="002B65B9"/>
    <w:rsid w:val="002C0588"/>
    <w:rsid w:val="002C1350"/>
    <w:rsid w:val="002C169F"/>
    <w:rsid w:val="002C2679"/>
    <w:rsid w:val="002C2CF6"/>
    <w:rsid w:val="002C591F"/>
    <w:rsid w:val="002C7F60"/>
    <w:rsid w:val="002D030F"/>
    <w:rsid w:val="002D04AE"/>
    <w:rsid w:val="002D0C16"/>
    <w:rsid w:val="002D0CE2"/>
    <w:rsid w:val="002D230A"/>
    <w:rsid w:val="002D2725"/>
    <w:rsid w:val="002D2CFE"/>
    <w:rsid w:val="002D3176"/>
    <w:rsid w:val="002D68DF"/>
    <w:rsid w:val="002D6BCC"/>
    <w:rsid w:val="002E0BED"/>
    <w:rsid w:val="002E0EB6"/>
    <w:rsid w:val="002E27D7"/>
    <w:rsid w:val="002E2F04"/>
    <w:rsid w:val="002E2F6D"/>
    <w:rsid w:val="002E458E"/>
    <w:rsid w:val="002E662F"/>
    <w:rsid w:val="002F51E3"/>
    <w:rsid w:val="002F5368"/>
    <w:rsid w:val="002F5E37"/>
    <w:rsid w:val="00301183"/>
    <w:rsid w:val="00302AE8"/>
    <w:rsid w:val="00303FD4"/>
    <w:rsid w:val="00304112"/>
    <w:rsid w:val="00304D4E"/>
    <w:rsid w:val="0030553B"/>
    <w:rsid w:val="003058B9"/>
    <w:rsid w:val="0030669B"/>
    <w:rsid w:val="00307F03"/>
    <w:rsid w:val="003140E6"/>
    <w:rsid w:val="00314330"/>
    <w:rsid w:val="00314491"/>
    <w:rsid w:val="00314D61"/>
    <w:rsid w:val="00316D84"/>
    <w:rsid w:val="00317494"/>
    <w:rsid w:val="00317A3B"/>
    <w:rsid w:val="00320E6E"/>
    <w:rsid w:val="003220E9"/>
    <w:rsid w:val="003229A5"/>
    <w:rsid w:val="00323666"/>
    <w:rsid w:val="00324C30"/>
    <w:rsid w:val="003250B7"/>
    <w:rsid w:val="003258EF"/>
    <w:rsid w:val="00326FD3"/>
    <w:rsid w:val="003273DB"/>
    <w:rsid w:val="0033285D"/>
    <w:rsid w:val="00332DE7"/>
    <w:rsid w:val="003337FA"/>
    <w:rsid w:val="00334968"/>
    <w:rsid w:val="00335C99"/>
    <w:rsid w:val="00336D5F"/>
    <w:rsid w:val="00350224"/>
    <w:rsid w:val="00353A70"/>
    <w:rsid w:val="00353FEF"/>
    <w:rsid w:val="003543D7"/>
    <w:rsid w:val="003553A5"/>
    <w:rsid w:val="00356EDF"/>
    <w:rsid w:val="00357D1E"/>
    <w:rsid w:val="00360413"/>
    <w:rsid w:val="00360622"/>
    <w:rsid w:val="00363326"/>
    <w:rsid w:val="003655B8"/>
    <w:rsid w:val="00365DCA"/>
    <w:rsid w:val="00366438"/>
    <w:rsid w:val="00367F28"/>
    <w:rsid w:val="0037153B"/>
    <w:rsid w:val="00372752"/>
    <w:rsid w:val="003736CC"/>
    <w:rsid w:val="00375801"/>
    <w:rsid w:val="00376418"/>
    <w:rsid w:val="003817AA"/>
    <w:rsid w:val="00386865"/>
    <w:rsid w:val="0038721C"/>
    <w:rsid w:val="0039368F"/>
    <w:rsid w:val="0039498F"/>
    <w:rsid w:val="00395F17"/>
    <w:rsid w:val="003A44D1"/>
    <w:rsid w:val="003A728F"/>
    <w:rsid w:val="003B30B2"/>
    <w:rsid w:val="003C0F02"/>
    <w:rsid w:val="003C1423"/>
    <w:rsid w:val="003C2BB2"/>
    <w:rsid w:val="003C38C0"/>
    <w:rsid w:val="003C6E0F"/>
    <w:rsid w:val="003C7B72"/>
    <w:rsid w:val="003C7D29"/>
    <w:rsid w:val="003D5B0A"/>
    <w:rsid w:val="003E0C64"/>
    <w:rsid w:val="003E20CB"/>
    <w:rsid w:val="003E32C1"/>
    <w:rsid w:val="003E40E0"/>
    <w:rsid w:val="003E4C6F"/>
    <w:rsid w:val="003E60A2"/>
    <w:rsid w:val="003E7DC8"/>
    <w:rsid w:val="003F30C7"/>
    <w:rsid w:val="003F4555"/>
    <w:rsid w:val="003F4FE2"/>
    <w:rsid w:val="003F5D3A"/>
    <w:rsid w:val="00400FD6"/>
    <w:rsid w:val="004016BB"/>
    <w:rsid w:val="00401C1B"/>
    <w:rsid w:val="00401E8B"/>
    <w:rsid w:val="004022A3"/>
    <w:rsid w:val="004061A4"/>
    <w:rsid w:val="00413851"/>
    <w:rsid w:val="0041483F"/>
    <w:rsid w:val="00416AE1"/>
    <w:rsid w:val="00417FF5"/>
    <w:rsid w:val="00420E23"/>
    <w:rsid w:val="004219F3"/>
    <w:rsid w:val="00423B0B"/>
    <w:rsid w:val="00423FA0"/>
    <w:rsid w:val="00424432"/>
    <w:rsid w:val="0042485B"/>
    <w:rsid w:val="00425F23"/>
    <w:rsid w:val="00430445"/>
    <w:rsid w:val="00430A46"/>
    <w:rsid w:val="004325E5"/>
    <w:rsid w:val="00434A96"/>
    <w:rsid w:val="0043528E"/>
    <w:rsid w:val="00435826"/>
    <w:rsid w:val="004366C7"/>
    <w:rsid w:val="00441302"/>
    <w:rsid w:val="00444A3C"/>
    <w:rsid w:val="00445627"/>
    <w:rsid w:val="00446797"/>
    <w:rsid w:val="00446866"/>
    <w:rsid w:val="00451789"/>
    <w:rsid w:val="00452099"/>
    <w:rsid w:val="00452E27"/>
    <w:rsid w:val="00455B11"/>
    <w:rsid w:val="004567B1"/>
    <w:rsid w:val="004674B8"/>
    <w:rsid w:val="00470722"/>
    <w:rsid w:val="0047077B"/>
    <w:rsid w:val="00470CF4"/>
    <w:rsid w:val="00471E88"/>
    <w:rsid w:val="00472084"/>
    <w:rsid w:val="0047259F"/>
    <w:rsid w:val="004726CC"/>
    <w:rsid w:val="00474327"/>
    <w:rsid w:val="0047590F"/>
    <w:rsid w:val="00476F68"/>
    <w:rsid w:val="004821D9"/>
    <w:rsid w:val="00483691"/>
    <w:rsid w:val="00485F43"/>
    <w:rsid w:val="00487BCA"/>
    <w:rsid w:val="004909E2"/>
    <w:rsid w:val="00492325"/>
    <w:rsid w:val="0049354C"/>
    <w:rsid w:val="00494998"/>
    <w:rsid w:val="0049772D"/>
    <w:rsid w:val="0049793F"/>
    <w:rsid w:val="004A020D"/>
    <w:rsid w:val="004A05D5"/>
    <w:rsid w:val="004A07CB"/>
    <w:rsid w:val="004A0980"/>
    <w:rsid w:val="004A2520"/>
    <w:rsid w:val="004A2D13"/>
    <w:rsid w:val="004A441E"/>
    <w:rsid w:val="004A5864"/>
    <w:rsid w:val="004A7AE5"/>
    <w:rsid w:val="004A7E5E"/>
    <w:rsid w:val="004B02A2"/>
    <w:rsid w:val="004B1273"/>
    <w:rsid w:val="004B3465"/>
    <w:rsid w:val="004B4552"/>
    <w:rsid w:val="004B4A7F"/>
    <w:rsid w:val="004B6BF9"/>
    <w:rsid w:val="004C0DD2"/>
    <w:rsid w:val="004C1EA4"/>
    <w:rsid w:val="004C28A8"/>
    <w:rsid w:val="004C30F6"/>
    <w:rsid w:val="004C35F4"/>
    <w:rsid w:val="004C3AC5"/>
    <w:rsid w:val="004C3B40"/>
    <w:rsid w:val="004C4A5A"/>
    <w:rsid w:val="004C4BCE"/>
    <w:rsid w:val="004C73A1"/>
    <w:rsid w:val="004D12F5"/>
    <w:rsid w:val="004D2EC6"/>
    <w:rsid w:val="004D4E48"/>
    <w:rsid w:val="004E06F1"/>
    <w:rsid w:val="004E1513"/>
    <w:rsid w:val="004E162B"/>
    <w:rsid w:val="004E41B1"/>
    <w:rsid w:val="004E7BE2"/>
    <w:rsid w:val="004F1A85"/>
    <w:rsid w:val="004F2309"/>
    <w:rsid w:val="004F260D"/>
    <w:rsid w:val="004F2728"/>
    <w:rsid w:val="004F28A3"/>
    <w:rsid w:val="004F28F6"/>
    <w:rsid w:val="004F34D9"/>
    <w:rsid w:val="004F44FA"/>
    <w:rsid w:val="004F6C01"/>
    <w:rsid w:val="004F7542"/>
    <w:rsid w:val="005010B5"/>
    <w:rsid w:val="00502F44"/>
    <w:rsid w:val="00507E3F"/>
    <w:rsid w:val="00510968"/>
    <w:rsid w:val="00510D3A"/>
    <w:rsid w:val="005112EF"/>
    <w:rsid w:val="00514BE8"/>
    <w:rsid w:val="00516508"/>
    <w:rsid w:val="00524379"/>
    <w:rsid w:val="0052494C"/>
    <w:rsid w:val="00526BE5"/>
    <w:rsid w:val="0052708A"/>
    <w:rsid w:val="00530911"/>
    <w:rsid w:val="00531932"/>
    <w:rsid w:val="0053350F"/>
    <w:rsid w:val="005343DE"/>
    <w:rsid w:val="00534744"/>
    <w:rsid w:val="005365B4"/>
    <w:rsid w:val="00536816"/>
    <w:rsid w:val="0054021A"/>
    <w:rsid w:val="00540689"/>
    <w:rsid w:val="00541F8F"/>
    <w:rsid w:val="00543061"/>
    <w:rsid w:val="005430A6"/>
    <w:rsid w:val="00543ADD"/>
    <w:rsid w:val="005440FB"/>
    <w:rsid w:val="0054506E"/>
    <w:rsid w:val="0054530D"/>
    <w:rsid w:val="00546EE4"/>
    <w:rsid w:val="005506B4"/>
    <w:rsid w:val="00552C95"/>
    <w:rsid w:val="0055401C"/>
    <w:rsid w:val="00555D7E"/>
    <w:rsid w:val="0055696B"/>
    <w:rsid w:val="00562122"/>
    <w:rsid w:val="00562DD3"/>
    <w:rsid w:val="005636E4"/>
    <w:rsid w:val="00565AE5"/>
    <w:rsid w:val="00566BF4"/>
    <w:rsid w:val="00570E3B"/>
    <w:rsid w:val="0057177B"/>
    <w:rsid w:val="005750E5"/>
    <w:rsid w:val="0057614A"/>
    <w:rsid w:val="00582C04"/>
    <w:rsid w:val="00587D32"/>
    <w:rsid w:val="0059061D"/>
    <w:rsid w:val="00592176"/>
    <w:rsid w:val="00592AFD"/>
    <w:rsid w:val="00592FED"/>
    <w:rsid w:val="00593F2E"/>
    <w:rsid w:val="00595512"/>
    <w:rsid w:val="00595636"/>
    <w:rsid w:val="005A0D55"/>
    <w:rsid w:val="005A5F24"/>
    <w:rsid w:val="005A7AAE"/>
    <w:rsid w:val="005B23BD"/>
    <w:rsid w:val="005B28B3"/>
    <w:rsid w:val="005B35A0"/>
    <w:rsid w:val="005B41B9"/>
    <w:rsid w:val="005B46E2"/>
    <w:rsid w:val="005B4C0C"/>
    <w:rsid w:val="005B6593"/>
    <w:rsid w:val="005B7753"/>
    <w:rsid w:val="005C09E5"/>
    <w:rsid w:val="005C0F55"/>
    <w:rsid w:val="005C1FDB"/>
    <w:rsid w:val="005C4520"/>
    <w:rsid w:val="005C4DFF"/>
    <w:rsid w:val="005C6EF9"/>
    <w:rsid w:val="005D2366"/>
    <w:rsid w:val="005D5C44"/>
    <w:rsid w:val="005D611A"/>
    <w:rsid w:val="005E110C"/>
    <w:rsid w:val="005E33CB"/>
    <w:rsid w:val="005E572D"/>
    <w:rsid w:val="005E59D9"/>
    <w:rsid w:val="005E6702"/>
    <w:rsid w:val="005E6709"/>
    <w:rsid w:val="005E6DD9"/>
    <w:rsid w:val="005E7C60"/>
    <w:rsid w:val="005F2DB4"/>
    <w:rsid w:val="005F55BC"/>
    <w:rsid w:val="005F6991"/>
    <w:rsid w:val="005F76F6"/>
    <w:rsid w:val="00600064"/>
    <w:rsid w:val="006028E2"/>
    <w:rsid w:val="00603B61"/>
    <w:rsid w:val="00604F8F"/>
    <w:rsid w:val="006054D0"/>
    <w:rsid w:val="0060729C"/>
    <w:rsid w:val="006116B0"/>
    <w:rsid w:val="00611AC8"/>
    <w:rsid w:val="0062024F"/>
    <w:rsid w:val="00620608"/>
    <w:rsid w:val="00620884"/>
    <w:rsid w:val="00622000"/>
    <w:rsid w:val="0062275B"/>
    <w:rsid w:val="00622901"/>
    <w:rsid w:val="006242D3"/>
    <w:rsid w:val="00627263"/>
    <w:rsid w:val="006338C1"/>
    <w:rsid w:val="00634AC0"/>
    <w:rsid w:val="00635368"/>
    <w:rsid w:val="00635D8E"/>
    <w:rsid w:val="00636792"/>
    <w:rsid w:val="006371F5"/>
    <w:rsid w:val="006404A2"/>
    <w:rsid w:val="00640CAC"/>
    <w:rsid w:val="00641162"/>
    <w:rsid w:val="00641E5B"/>
    <w:rsid w:val="00643E16"/>
    <w:rsid w:val="00645E9B"/>
    <w:rsid w:val="00646D58"/>
    <w:rsid w:val="0065031A"/>
    <w:rsid w:val="00653CEC"/>
    <w:rsid w:val="00654B36"/>
    <w:rsid w:val="0065653C"/>
    <w:rsid w:val="00656DC9"/>
    <w:rsid w:val="006579BF"/>
    <w:rsid w:val="00657B4A"/>
    <w:rsid w:val="00660580"/>
    <w:rsid w:val="0066405E"/>
    <w:rsid w:val="0066417B"/>
    <w:rsid w:val="006652E3"/>
    <w:rsid w:val="0067141D"/>
    <w:rsid w:val="0067325B"/>
    <w:rsid w:val="006736B6"/>
    <w:rsid w:val="00673756"/>
    <w:rsid w:val="0067532C"/>
    <w:rsid w:val="00675E36"/>
    <w:rsid w:val="00676869"/>
    <w:rsid w:val="00677A85"/>
    <w:rsid w:val="00680AFC"/>
    <w:rsid w:val="00681B3A"/>
    <w:rsid w:val="00682778"/>
    <w:rsid w:val="00683A1A"/>
    <w:rsid w:val="00687854"/>
    <w:rsid w:val="006900DB"/>
    <w:rsid w:val="0069059C"/>
    <w:rsid w:val="00690922"/>
    <w:rsid w:val="00690B31"/>
    <w:rsid w:val="00693ABC"/>
    <w:rsid w:val="00693BC2"/>
    <w:rsid w:val="00693CD8"/>
    <w:rsid w:val="0069410A"/>
    <w:rsid w:val="00694303"/>
    <w:rsid w:val="00696623"/>
    <w:rsid w:val="00696C18"/>
    <w:rsid w:val="00697B98"/>
    <w:rsid w:val="006A039B"/>
    <w:rsid w:val="006A1599"/>
    <w:rsid w:val="006A1D4F"/>
    <w:rsid w:val="006A3A99"/>
    <w:rsid w:val="006A445A"/>
    <w:rsid w:val="006A5D7F"/>
    <w:rsid w:val="006A7821"/>
    <w:rsid w:val="006B0735"/>
    <w:rsid w:val="006B21B8"/>
    <w:rsid w:val="006B5824"/>
    <w:rsid w:val="006B5A16"/>
    <w:rsid w:val="006B7919"/>
    <w:rsid w:val="006C068B"/>
    <w:rsid w:val="006C2779"/>
    <w:rsid w:val="006C3068"/>
    <w:rsid w:val="006C6F75"/>
    <w:rsid w:val="006C6FBD"/>
    <w:rsid w:val="006C79FF"/>
    <w:rsid w:val="006D12AF"/>
    <w:rsid w:val="006D25B9"/>
    <w:rsid w:val="006D479E"/>
    <w:rsid w:val="006D4870"/>
    <w:rsid w:val="006D61B0"/>
    <w:rsid w:val="006D71BF"/>
    <w:rsid w:val="006E1EB6"/>
    <w:rsid w:val="006E5581"/>
    <w:rsid w:val="006E64D7"/>
    <w:rsid w:val="006E720B"/>
    <w:rsid w:val="006F0F47"/>
    <w:rsid w:val="006F152E"/>
    <w:rsid w:val="006F5D7A"/>
    <w:rsid w:val="006F7322"/>
    <w:rsid w:val="006F7DBF"/>
    <w:rsid w:val="00700DFF"/>
    <w:rsid w:val="00703715"/>
    <w:rsid w:val="007053ED"/>
    <w:rsid w:val="007056D8"/>
    <w:rsid w:val="00707F45"/>
    <w:rsid w:val="007106ED"/>
    <w:rsid w:val="00712509"/>
    <w:rsid w:val="00712DCF"/>
    <w:rsid w:val="007131EE"/>
    <w:rsid w:val="0071381F"/>
    <w:rsid w:val="00720691"/>
    <w:rsid w:val="00722EA2"/>
    <w:rsid w:val="0072304B"/>
    <w:rsid w:val="007257E3"/>
    <w:rsid w:val="007264DD"/>
    <w:rsid w:val="00726B51"/>
    <w:rsid w:val="0073089B"/>
    <w:rsid w:val="007317AD"/>
    <w:rsid w:val="007353E4"/>
    <w:rsid w:val="00735671"/>
    <w:rsid w:val="00736B86"/>
    <w:rsid w:val="00737479"/>
    <w:rsid w:val="00737B13"/>
    <w:rsid w:val="00742A3C"/>
    <w:rsid w:val="007447DB"/>
    <w:rsid w:val="00745879"/>
    <w:rsid w:val="00745C54"/>
    <w:rsid w:val="007502E9"/>
    <w:rsid w:val="007516A4"/>
    <w:rsid w:val="00752F62"/>
    <w:rsid w:val="00754543"/>
    <w:rsid w:val="00756FCE"/>
    <w:rsid w:val="007604FE"/>
    <w:rsid w:val="007618AB"/>
    <w:rsid w:val="007628D4"/>
    <w:rsid w:val="0076297C"/>
    <w:rsid w:val="007633A4"/>
    <w:rsid w:val="00765FF5"/>
    <w:rsid w:val="007662F3"/>
    <w:rsid w:val="00770433"/>
    <w:rsid w:val="007714CD"/>
    <w:rsid w:val="00771ACF"/>
    <w:rsid w:val="00771EF9"/>
    <w:rsid w:val="007749C6"/>
    <w:rsid w:val="0077558F"/>
    <w:rsid w:val="00776FF0"/>
    <w:rsid w:val="00777F6F"/>
    <w:rsid w:val="007801C8"/>
    <w:rsid w:val="00784465"/>
    <w:rsid w:val="00785E64"/>
    <w:rsid w:val="00787967"/>
    <w:rsid w:val="007911BD"/>
    <w:rsid w:val="00791E74"/>
    <w:rsid w:val="007920E4"/>
    <w:rsid w:val="007923B5"/>
    <w:rsid w:val="007928E3"/>
    <w:rsid w:val="00793B0E"/>
    <w:rsid w:val="00793E27"/>
    <w:rsid w:val="00794049"/>
    <w:rsid w:val="00794CA3"/>
    <w:rsid w:val="00795D6E"/>
    <w:rsid w:val="00795D85"/>
    <w:rsid w:val="0079655A"/>
    <w:rsid w:val="007A02C6"/>
    <w:rsid w:val="007A3A41"/>
    <w:rsid w:val="007A3B91"/>
    <w:rsid w:val="007A41CD"/>
    <w:rsid w:val="007A6BC9"/>
    <w:rsid w:val="007A6C6C"/>
    <w:rsid w:val="007B01BB"/>
    <w:rsid w:val="007B09C1"/>
    <w:rsid w:val="007B0B18"/>
    <w:rsid w:val="007B2808"/>
    <w:rsid w:val="007B3221"/>
    <w:rsid w:val="007B39B4"/>
    <w:rsid w:val="007B4294"/>
    <w:rsid w:val="007B519D"/>
    <w:rsid w:val="007B6311"/>
    <w:rsid w:val="007C32B8"/>
    <w:rsid w:val="007C3435"/>
    <w:rsid w:val="007C5D9E"/>
    <w:rsid w:val="007C656F"/>
    <w:rsid w:val="007C7139"/>
    <w:rsid w:val="007D0384"/>
    <w:rsid w:val="007D70EA"/>
    <w:rsid w:val="007D75A9"/>
    <w:rsid w:val="007E22DB"/>
    <w:rsid w:val="007E37C4"/>
    <w:rsid w:val="007E5789"/>
    <w:rsid w:val="007E5A0A"/>
    <w:rsid w:val="007E666B"/>
    <w:rsid w:val="007F3709"/>
    <w:rsid w:val="007F37BC"/>
    <w:rsid w:val="007F5C97"/>
    <w:rsid w:val="007F6FF2"/>
    <w:rsid w:val="00800EBE"/>
    <w:rsid w:val="0080241E"/>
    <w:rsid w:val="00803D93"/>
    <w:rsid w:val="008066D9"/>
    <w:rsid w:val="008067CF"/>
    <w:rsid w:val="00806860"/>
    <w:rsid w:val="00806DF7"/>
    <w:rsid w:val="0080740A"/>
    <w:rsid w:val="00810330"/>
    <w:rsid w:val="008161E8"/>
    <w:rsid w:val="008215C3"/>
    <w:rsid w:val="00821FD9"/>
    <w:rsid w:val="00822E2D"/>
    <w:rsid w:val="008237C3"/>
    <w:rsid w:val="008251EE"/>
    <w:rsid w:val="008252A1"/>
    <w:rsid w:val="008265A0"/>
    <w:rsid w:val="008312C0"/>
    <w:rsid w:val="0083417A"/>
    <w:rsid w:val="00835F8E"/>
    <w:rsid w:val="008361FD"/>
    <w:rsid w:val="00840739"/>
    <w:rsid w:val="00840824"/>
    <w:rsid w:val="00847C6A"/>
    <w:rsid w:val="008509FE"/>
    <w:rsid w:val="008513E4"/>
    <w:rsid w:val="00851DBF"/>
    <w:rsid w:val="008531A2"/>
    <w:rsid w:val="008533C9"/>
    <w:rsid w:val="00854FC5"/>
    <w:rsid w:val="008561EE"/>
    <w:rsid w:val="00857952"/>
    <w:rsid w:val="00861B88"/>
    <w:rsid w:val="00861CB6"/>
    <w:rsid w:val="00871C81"/>
    <w:rsid w:val="008733DA"/>
    <w:rsid w:val="00873FAA"/>
    <w:rsid w:val="00874E6D"/>
    <w:rsid w:val="00876686"/>
    <w:rsid w:val="00877A31"/>
    <w:rsid w:val="00881219"/>
    <w:rsid w:val="00881570"/>
    <w:rsid w:val="00882B8D"/>
    <w:rsid w:val="008908CA"/>
    <w:rsid w:val="00890D9E"/>
    <w:rsid w:val="00892474"/>
    <w:rsid w:val="008977D6"/>
    <w:rsid w:val="008A0302"/>
    <w:rsid w:val="008A15D6"/>
    <w:rsid w:val="008A2A61"/>
    <w:rsid w:val="008A38A0"/>
    <w:rsid w:val="008A51BC"/>
    <w:rsid w:val="008A7096"/>
    <w:rsid w:val="008B0D0F"/>
    <w:rsid w:val="008B2178"/>
    <w:rsid w:val="008B461F"/>
    <w:rsid w:val="008C0480"/>
    <w:rsid w:val="008C478C"/>
    <w:rsid w:val="008C4B32"/>
    <w:rsid w:val="008C54C4"/>
    <w:rsid w:val="008C718C"/>
    <w:rsid w:val="008C7639"/>
    <w:rsid w:val="008D0583"/>
    <w:rsid w:val="008D191C"/>
    <w:rsid w:val="008E02F3"/>
    <w:rsid w:val="008E25EC"/>
    <w:rsid w:val="008E32E6"/>
    <w:rsid w:val="008E3B9B"/>
    <w:rsid w:val="008E487F"/>
    <w:rsid w:val="008E7085"/>
    <w:rsid w:val="008E79DF"/>
    <w:rsid w:val="008E7E4F"/>
    <w:rsid w:val="008F117C"/>
    <w:rsid w:val="008F13CB"/>
    <w:rsid w:val="008F2426"/>
    <w:rsid w:val="008F3811"/>
    <w:rsid w:val="008F5EB7"/>
    <w:rsid w:val="00900094"/>
    <w:rsid w:val="0090046C"/>
    <w:rsid w:val="00900528"/>
    <w:rsid w:val="00901EDE"/>
    <w:rsid w:val="00901FB3"/>
    <w:rsid w:val="00911749"/>
    <w:rsid w:val="009134FE"/>
    <w:rsid w:val="00915F6C"/>
    <w:rsid w:val="00920247"/>
    <w:rsid w:val="00921B88"/>
    <w:rsid w:val="00923113"/>
    <w:rsid w:val="00927350"/>
    <w:rsid w:val="009300F3"/>
    <w:rsid w:val="0093049C"/>
    <w:rsid w:val="00931C8A"/>
    <w:rsid w:val="009331F7"/>
    <w:rsid w:val="00934554"/>
    <w:rsid w:val="00935AE2"/>
    <w:rsid w:val="00936E0C"/>
    <w:rsid w:val="009371EF"/>
    <w:rsid w:val="00940264"/>
    <w:rsid w:val="00940764"/>
    <w:rsid w:val="00941B50"/>
    <w:rsid w:val="00942382"/>
    <w:rsid w:val="009424B7"/>
    <w:rsid w:val="00942544"/>
    <w:rsid w:val="00942576"/>
    <w:rsid w:val="00944CBF"/>
    <w:rsid w:val="009461B3"/>
    <w:rsid w:val="0095327D"/>
    <w:rsid w:val="009551BB"/>
    <w:rsid w:val="00955F2B"/>
    <w:rsid w:val="00957B91"/>
    <w:rsid w:val="00957F5F"/>
    <w:rsid w:val="00961CDB"/>
    <w:rsid w:val="00963F2E"/>
    <w:rsid w:val="0096549C"/>
    <w:rsid w:val="009655B5"/>
    <w:rsid w:val="00967F1F"/>
    <w:rsid w:val="009710EE"/>
    <w:rsid w:val="00971392"/>
    <w:rsid w:val="00971460"/>
    <w:rsid w:val="00971482"/>
    <w:rsid w:val="009720FC"/>
    <w:rsid w:val="009732A9"/>
    <w:rsid w:val="00974E13"/>
    <w:rsid w:val="00977685"/>
    <w:rsid w:val="00977B13"/>
    <w:rsid w:val="00980166"/>
    <w:rsid w:val="00981A3E"/>
    <w:rsid w:val="009842AB"/>
    <w:rsid w:val="00987FB0"/>
    <w:rsid w:val="00990DC8"/>
    <w:rsid w:val="00991C8B"/>
    <w:rsid w:val="00992CAD"/>
    <w:rsid w:val="0099348B"/>
    <w:rsid w:val="0099523C"/>
    <w:rsid w:val="00997212"/>
    <w:rsid w:val="009972A3"/>
    <w:rsid w:val="009A1285"/>
    <w:rsid w:val="009A1939"/>
    <w:rsid w:val="009A1D6C"/>
    <w:rsid w:val="009A3817"/>
    <w:rsid w:val="009A41AA"/>
    <w:rsid w:val="009A4528"/>
    <w:rsid w:val="009B0400"/>
    <w:rsid w:val="009B05D1"/>
    <w:rsid w:val="009B0D8B"/>
    <w:rsid w:val="009B13B8"/>
    <w:rsid w:val="009B1C9B"/>
    <w:rsid w:val="009C1E21"/>
    <w:rsid w:val="009C704F"/>
    <w:rsid w:val="009C7355"/>
    <w:rsid w:val="009C7617"/>
    <w:rsid w:val="009D6869"/>
    <w:rsid w:val="009D6E1D"/>
    <w:rsid w:val="009D71E3"/>
    <w:rsid w:val="009E2C02"/>
    <w:rsid w:val="009E6650"/>
    <w:rsid w:val="009F103C"/>
    <w:rsid w:val="009F238C"/>
    <w:rsid w:val="009F39F1"/>
    <w:rsid w:val="009F4EEF"/>
    <w:rsid w:val="009F5ABE"/>
    <w:rsid w:val="009F5CBE"/>
    <w:rsid w:val="009F6C2A"/>
    <w:rsid w:val="009F77E2"/>
    <w:rsid w:val="00A000B4"/>
    <w:rsid w:val="00A00A7A"/>
    <w:rsid w:val="00A01FD9"/>
    <w:rsid w:val="00A0207F"/>
    <w:rsid w:val="00A06335"/>
    <w:rsid w:val="00A0719F"/>
    <w:rsid w:val="00A15268"/>
    <w:rsid w:val="00A16618"/>
    <w:rsid w:val="00A1714D"/>
    <w:rsid w:val="00A211B2"/>
    <w:rsid w:val="00A22E60"/>
    <w:rsid w:val="00A232AB"/>
    <w:rsid w:val="00A24CD4"/>
    <w:rsid w:val="00A26FA1"/>
    <w:rsid w:val="00A30566"/>
    <w:rsid w:val="00A31688"/>
    <w:rsid w:val="00A32A1D"/>
    <w:rsid w:val="00A32A9D"/>
    <w:rsid w:val="00A34C36"/>
    <w:rsid w:val="00A359DC"/>
    <w:rsid w:val="00A372A4"/>
    <w:rsid w:val="00A37301"/>
    <w:rsid w:val="00A41BED"/>
    <w:rsid w:val="00A41C03"/>
    <w:rsid w:val="00A42694"/>
    <w:rsid w:val="00A443E0"/>
    <w:rsid w:val="00A460A9"/>
    <w:rsid w:val="00A4736F"/>
    <w:rsid w:val="00A50F03"/>
    <w:rsid w:val="00A52D15"/>
    <w:rsid w:val="00A546E7"/>
    <w:rsid w:val="00A54BBB"/>
    <w:rsid w:val="00A56B60"/>
    <w:rsid w:val="00A60A52"/>
    <w:rsid w:val="00A60C23"/>
    <w:rsid w:val="00A623FA"/>
    <w:rsid w:val="00A64468"/>
    <w:rsid w:val="00A6741A"/>
    <w:rsid w:val="00A74A15"/>
    <w:rsid w:val="00A7750F"/>
    <w:rsid w:val="00A776CF"/>
    <w:rsid w:val="00A81F00"/>
    <w:rsid w:val="00A82871"/>
    <w:rsid w:val="00A8459B"/>
    <w:rsid w:val="00A8536C"/>
    <w:rsid w:val="00A8603E"/>
    <w:rsid w:val="00A86A55"/>
    <w:rsid w:val="00A8721A"/>
    <w:rsid w:val="00A87D5B"/>
    <w:rsid w:val="00A92206"/>
    <w:rsid w:val="00A92CBC"/>
    <w:rsid w:val="00A94E31"/>
    <w:rsid w:val="00A96438"/>
    <w:rsid w:val="00AA025E"/>
    <w:rsid w:val="00AA23F9"/>
    <w:rsid w:val="00AA3F1F"/>
    <w:rsid w:val="00AA57FD"/>
    <w:rsid w:val="00AA6E58"/>
    <w:rsid w:val="00AB1C53"/>
    <w:rsid w:val="00AB1D45"/>
    <w:rsid w:val="00AB2240"/>
    <w:rsid w:val="00AB7B2F"/>
    <w:rsid w:val="00AC0120"/>
    <w:rsid w:val="00AC231B"/>
    <w:rsid w:val="00AC524E"/>
    <w:rsid w:val="00AC5AC7"/>
    <w:rsid w:val="00AC643D"/>
    <w:rsid w:val="00AD03B3"/>
    <w:rsid w:val="00AD1B23"/>
    <w:rsid w:val="00AD3789"/>
    <w:rsid w:val="00AD3971"/>
    <w:rsid w:val="00AD4A1A"/>
    <w:rsid w:val="00AD5F84"/>
    <w:rsid w:val="00AE1E7C"/>
    <w:rsid w:val="00AE38AC"/>
    <w:rsid w:val="00AE5925"/>
    <w:rsid w:val="00AE5CC3"/>
    <w:rsid w:val="00AE6048"/>
    <w:rsid w:val="00AE7248"/>
    <w:rsid w:val="00AF0E9D"/>
    <w:rsid w:val="00AF2C54"/>
    <w:rsid w:val="00AF4980"/>
    <w:rsid w:val="00AF5F3F"/>
    <w:rsid w:val="00AF7E6D"/>
    <w:rsid w:val="00B0337D"/>
    <w:rsid w:val="00B056DB"/>
    <w:rsid w:val="00B06056"/>
    <w:rsid w:val="00B06B99"/>
    <w:rsid w:val="00B07748"/>
    <w:rsid w:val="00B07996"/>
    <w:rsid w:val="00B11A30"/>
    <w:rsid w:val="00B12F9A"/>
    <w:rsid w:val="00B145F1"/>
    <w:rsid w:val="00B14F28"/>
    <w:rsid w:val="00B1667C"/>
    <w:rsid w:val="00B20553"/>
    <w:rsid w:val="00B22602"/>
    <w:rsid w:val="00B22FFC"/>
    <w:rsid w:val="00B25A05"/>
    <w:rsid w:val="00B31BCE"/>
    <w:rsid w:val="00B36354"/>
    <w:rsid w:val="00B37147"/>
    <w:rsid w:val="00B37F39"/>
    <w:rsid w:val="00B44DF4"/>
    <w:rsid w:val="00B45046"/>
    <w:rsid w:val="00B454F0"/>
    <w:rsid w:val="00B45A6C"/>
    <w:rsid w:val="00B4601A"/>
    <w:rsid w:val="00B473DE"/>
    <w:rsid w:val="00B51478"/>
    <w:rsid w:val="00B5199B"/>
    <w:rsid w:val="00B52787"/>
    <w:rsid w:val="00B529AB"/>
    <w:rsid w:val="00B52A02"/>
    <w:rsid w:val="00B556CE"/>
    <w:rsid w:val="00B55BC2"/>
    <w:rsid w:val="00B575AC"/>
    <w:rsid w:val="00B577D2"/>
    <w:rsid w:val="00B618F7"/>
    <w:rsid w:val="00B6191B"/>
    <w:rsid w:val="00B62C8D"/>
    <w:rsid w:val="00B63A62"/>
    <w:rsid w:val="00B640D3"/>
    <w:rsid w:val="00B64B5E"/>
    <w:rsid w:val="00B66CCC"/>
    <w:rsid w:val="00B66ED5"/>
    <w:rsid w:val="00B67D33"/>
    <w:rsid w:val="00B70BB8"/>
    <w:rsid w:val="00B70E30"/>
    <w:rsid w:val="00B741EA"/>
    <w:rsid w:val="00B74A26"/>
    <w:rsid w:val="00B75449"/>
    <w:rsid w:val="00B75C28"/>
    <w:rsid w:val="00B77C13"/>
    <w:rsid w:val="00B81DB0"/>
    <w:rsid w:val="00B83459"/>
    <w:rsid w:val="00B8440C"/>
    <w:rsid w:val="00B86803"/>
    <w:rsid w:val="00B87533"/>
    <w:rsid w:val="00B87B16"/>
    <w:rsid w:val="00BA10BD"/>
    <w:rsid w:val="00BA23C5"/>
    <w:rsid w:val="00BA329B"/>
    <w:rsid w:val="00BA7623"/>
    <w:rsid w:val="00BB094A"/>
    <w:rsid w:val="00BB48F7"/>
    <w:rsid w:val="00BC0125"/>
    <w:rsid w:val="00BC555A"/>
    <w:rsid w:val="00BC671B"/>
    <w:rsid w:val="00BD0B1A"/>
    <w:rsid w:val="00BD26E7"/>
    <w:rsid w:val="00BD38D6"/>
    <w:rsid w:val="00BD46E4"/>
    <w:rsid w:val="00BD5CCE"/>
    <w:rsid w:val="00BD665F"/>
    <w:rsid w:val="00BE0015"/>
    <w:rsid w:val="00BE0911"/>
    <w:rsid w:val="00BE0D22"/>
    <w:rsid w:val="00BE1AFB"/>
    <w:rsid w:val="00BE29E0"/>
    <w:rsid w:val="00BE3D90"/>
    <w:rsid w:val="00BE48BF"/>
    <w:rsid w:val="00BE4D41"/>
    <w:rsid w:val="00BF027E"/>
    <w:rsid w:val="00BF2180"/>
    <w:rsid w:val="00BF220A"/>
    <w:rsid w:val="00BF2EAC"/>
    <w:rsid w:val="00BF334C"/>
    <w:rsid w:val="00BF3572"/>
    <w:rsid w:val="00BF3E14"/>
    <w:rsid w:val="00BF4036"/>
    <w:rsid w:val="00BF5385"/>
    <w:rsid w:val="00BF626B"/>
    <w:rsid w:val="00C0166B"/>
    <w:rsid w:val="00C0173F"/>
    <w:rsid w:val="00C064ED"/>
    <w:rsid w:val="00C07725"/>
    <w:rsid w:val="00C11261"/>
    <w:rsid w:val="00C116B9"/>
    <w:rsid w:val="00C13CB6"/>
    <w:rsid w:val="00C145A2"/>
    <w:rsid w:val="00C14E14"/>
    <w:rsid w:val="00C16213"/>
    <w:rsid w:val="00C208E9"/>
    <w:rsid w:val="00C213FB"/>
    <w:rsid w:val="00C22F7F"/>
    <w:rsid w:val="00C23F01"/>
    <w:rsid w:val="00C253DE"/>
    <w:rsid w:val="00C325AA"/>
    <w:rsid w:val="00C34398"/>
    <w:rsid w:val="00C359A8"/>
    <w:rsid w:val="00C40EB2"/>
    <w:rsid w:val="00C41A24"/>
    <w:rsid w:val="00C420A2"/>
    <w:rsid w:val="00C42CB7"/>
    <w:rsid w:val="00C472F2"/>
    <w:rsid w:val="00C50490"/>
    <w:rsid w:val="00C51D5E"/>
    <w:rsid w:val="00C57B02"/>
    <w:rsid w:val="00C60598"/>
    <w:rsid w:val="00C6251D"/>
    <w:rsid w:val="00C62F70"/>
    <w:rsid w:val="00C666E2"/>
    <w:rsid w:val="00C67144"/>
    <w:rsid w:val="00C676FA"/>
    <w:rsid w:val="00C67761"/>
    <w:rsid w:val="00C712DD"/>
    <w:rsid w:val="00C72B86"/>
    <w:rsid w:val="00C734E5"/>
    <w:rsid w:val="00C73798"/>
    <w:rsid w:val="00C743FF"/>
    <w:rsid w:val="00C83600"/>
    <w:rsid w:val="00C84D99"/>
    <w:rsid w:val="00C852F1"/>
    <w:rsid w:val="00C85955"/>
    <w:rsid w:val="00C85E4B"/>
    <w:rsid w:val="00C86534"/>
    <w:rsid w:val="00C86E63"/>
    <w:rsid w:val="00C87986"/>
    <w:rsid w:val="00C9068E"/>
    <w:rsid w:val="00C91150"/>
    <w:rsid w:val="00C91EF6"/>
    <w:rsid w:val="00C93468"/>
    <w:rsid w:val="00CA38C9"/>
    <w:rsid w:val="00CB0F80"/>
    <w:rsid w:val="00CB323F"/>
    <w:rsid w:val="00CB441B"/>
    <w:rsid w:val="00CB5840"/>
    <w:rsid w:val="00CB60FF"/>
    <w:rsid w:val="00CB62C4"/>
    <w:rsid w:val="00CB699A"/>
    <w:rsid w:val="00CB742D"/>
    <w:rsid w:val="00CC06B0"/>
    <w:rsid w:val="00CC0B7E"/>
    <w:rsid w:val="00CC1FB2"/>
    <w:rsid w:val="00CC3CF3"/>
    <w:rsid w:val="00CC5A9B"/>
    <w:rsid w:val="00CC67BD"/>
    <w:rsid w:val="00CD5624"/>
    <w:rsid w:val="00CD6658"/>
    <w:rsid w:val="00CE009F"/>
    <w:rsid w:val="00CE1AA4"/>
    <w:rsid w:val="00CE24D7"/>
    <w:rsid w:val="00CE2B03"/>
    <w:rsid w:val="00CE44DF"/>
    <w:rsid w:val="00CE5D28"/>
    <w:rsid w:val="00CE5DDB"/>
    <w:rsid w:val="00CE67D0"/>
    <w:rsid w:val="00CE6A8F"/>
    <w:rsid w:val="00CF1737"/>
    <w:rsid w:val="00CF3EB2"/>
    <w:rsid w:val="00CF4425"/>
    <w:rsid w:val="00CF577A"/>
    <w:rsid w:val="00CF6B75"/>
    <w:rsid w:val="00CF7090"/>
    <w:rsid w:val="00D0130C"/>
    <w:rsid w:val="00D01A43"/>
    <w:rsid w:val="00D03AB0"/>
    <w:rsid w:val="00D05653"/>
    <w:rsid w:val="00D05853"/>
    <w:rsid w:val="00D059CB"/>
    <w:rsid w:val="00D07D01"/>
    <w:rsid w:val="00D105C5"/>
    <w:rsid w:val="00D10BC5"/>
    <w:rsid w:val="00D112A0"/>
    <w:rsid w:val="00D173A3"/>
    <w:rsid w:val="00D17CE8"/>
    <w:rsid w:val="00D2001D"/>
    <w:rsid w:val="00D21811"/>
    <w:rsid w:val="00D21E56"/>
    <w:rsid w:val="00D2606C"/>
    <w:rsid w:val="00D300CB"/>
    <w:rsid w:val="00D30AE5"/>
    <w:rsid w:val="00D30CA7"/>
    <w:rsid w:val="00D31FBE"/>
    <w:rsid w:val="00D32423"/>
    <w:rsid w:val="00D3376C"/>
    <w:rsid w:val="00D339B9"/>
    <w:rsid w:val="00D345DA"/>
    <w:rsid w:val="00D404CF"/>
    <w:rsid w:val="00D4233C"/>
    <w:rsid w:val="00D44E99"/>
    <w:rsid w:val="00D50083"/>
    <w:rsid w:val="00D5235C"/>
    <w:rsid w:val="00D5327C"/>
    <w:rsid w:val="00D54C05"/>
    <w:rsid w:val="00D5564F"/>
    <w:rsid w:val="00D55FF6"/>
    <w:rsid w:val="00D563F2"/>
    <w:rsid w:val="00D57442"/>
    <w:rsid w:val="00D67910"/>
    <w:rsid w:val="00D70C2F"/>
    <w:rsid w:val="00D72929"/>
    <w:rsid w:val="00D7326D"/>
    <w:rsid w:val="00D74391"/>
    <w:rsid w:val="00D76C2B"/>
    <w:rsid w:val="00D774A3"/>
    <w:rsid w:val="00D805CB"/>
    <w:rsid w:val="00D82A64"/>
    <w:rsid w:val="00D84F7D"/>
    <w:rsid w:val="00D864E9"/>
    <w:rsid w:val="00D86C68"/>
    <w:rsid w:val="00D86F78"/>
    <w:rsid w:val="00D87EFF"/>
    <w:rsid w:val="00D909A5"/>
    <w:rsid w:val="00D90A73"/>
    <w:rsid w:val="00D928EC"/>
    <w:rsid w:val="00D94ADB"/>
    <w:rsid w:val="00D95B66"/>
    <w:rsid w:val="00D9640B"/>
    <w:rsid w:val="00D969B6"/>
    <w:rsid w:val="00D96BF5"/>
    <w:rsid w:val="00D971EF"/>
    <w:rsid w:val="00D97D1D"/>
    <w:rsid w:val="00DA0E34"/>
    <w:rsid w:val="00DA1EE9"/>
    <w:rsid w:val="00DA22C7"/>
    <w:rsid w:val="00DA4893"/>
    <w:rsid w:val="00DA63E5"/>
    <w:rsid w:val="00DA6993"/>
    <w:rsid w:val="00DA6B74"/>
    <w:rsid w:val="00DB0379"/>
    <w:rsid w:val="00DB0C75"/>
    <w:rsid w:val="00DB2031"/>
    <w:rsid w:val="00DB2CF4"/>
    <w:rsid w:val="00DB3A32"/>
    <w:rsid w:val="00DB51CE"/>
    <w:rsid w:val="00DC0579"/>
    <w:rsid w:val="00DC1332"/>
    <w:rsid w:val="00DC136F"/>
    <w:rsid w:val="00DC2BBA"/>
    <w:rsid w:val="00DC2CDA"/>
    <w:rsid w:val="00DC4529"/>
    <w:rsid w:val="00DC555E"/>
    <w:rsid w:val="00DC5B93"/>
    <w:rsid w:val="00DC6459"/>
    <w:rsid w:val="00DC7DE6"/>
    <w:rsid w:val="00DD1FE1"/>
    <w:rsid w:val="00DD2CDD"/>
    <w:rsid w:val="00DD3EF9"/>
    <w:rsid w:val="00DD6E4D"/>
    <w:rsid w:val="00DD6E9B"/>
    <w:rsid w:val="00DE4459"/>
    <w:rsid w:val="00DE49BC"/>
    <w:rsid w:val="00DE4BB8"/>
    <w:rsid w:val="00DE7695"/>
    <w:rsid w:val="00DE7D4D"/>
    <w:rsid w:val="00DF36AE"/>
    <w:rsid w:val="00DF418F"/>
    <w:rsid w:val="00DF5756"/>
    <w:rsid w:val="00DF592E"/>
    <w:rsid w:val="00DF5CAD"/>
    <w:rsid w:val="00DF7D8D"/>
    <w:rsid w:val="00E0051A"/>
    <w:rsid w:val="00E00FE9"/>
    <w:rsid w:val="00E0136D"/>
    <w:rsid w:val="00E01D5E"/>
    <w:rsid w:val="00E10E4C"/>
    <w:rsid w:val="00E16FD3"/>
    <w:rsid w:val="00E17140"/>
    <w:rsid w:val="00E20263"/>
    <w:rsid w:val="00E2066C"/>
    <w:rsid w:val="00E2189F"/>
    <w:rsid w:val="00E2347E"/>
    <w:rsid w:val="00E26515"/>
    <w:rsid w:val="00E26618"/>
    <w:rsid w:val="00E26FDC"/>
    <w:rsid w:val="00E27B9F"/>
    <w:rsid w:val="00E27D73"/>
    <w:rsid w:val="00E31627"/>
    <w:rsid w:val="00E36061"/>
    <w:rsid w:val="00E37AB4"/>
    <w:rsid w:val="00E37BD0"/>
    <w:rsid w:val="00E414DC"/>
    <w:rsid w:val="00E419F7"/>
    <w:rsid w:val="00E41C98"/>
    <w:rsid w:val="00E4592A"/>
    <w:rsid w:val="00E4631E"/>
    <w:rsid w:val="00E46EC4"/>
    <w:rsid w:val="00E478E4"/>
    <w:rsid w:val="00E50897"/>
    <w:rsid w:val="00E50EAD"/>
    <w:rsid w:val="00E5367D"/>
    <w:rsid w:val="00E53872"/>
    <w:rsid w:val="00E5397F"/>
    <w:rsid w:val="00E53EB8"/>
    <w:rsid w:val="00E56701"/>
    <w:rsid w:val="00E56F65"/>
    <w:rsid w:val="00E66637"/>
    <w:rsid w:val="00E6768E"/>
    <w:rsid w:val="00E70A70"/>
    <w:rsid w:val="00E8018A"/>
    <w:rsid w:val="00E865AC"/>
    <w:rsid w:val="00E918A5"/>
    <w:rsid w:val="00E92414"/>
    <w:rsid w:val="00E92981"/>
    <w:rsid w:val="00E93AB5"/>
    <w:rsid w:val="00E9540F"/>
    <w:rsid w:val="00E96492"/>
    <w:rsid w:val="00E96792"/>
    <w:rsid w:val="00E967CD"/>
    <w:rsid w:val="00EA1495"/>
    <w:rsid w:val="00EA149A"/>
    <w:rsid w:val="00EA1E3C"/>
    <w:rsid w:val="00EA20CF"/>
    <w:rsid w:val="00EA4956"/>
    <w:rsid w:val="00EB0D25"/>
    <w:rsid w:val="00EB66D5"/>
    <w:rsid w:val="00EB7B1A"/>
    <w:rsid w:val="00EC3178"/>
    <w:rsid w:val="00EC4030"/>
    <w:rsid w:val="00EC55E7"/>
    <w:rsid w:val="00EC7999"/>
    <w:rsid w:val="00ED2C91"/>
    <w:rsid w:val="00ED319D"/>
    <w:rsid w:val="00EE0A60"/>
    <w:rsid w:val="00EE2958"/>
    <w:rsid w:val="00EE4EAF"/>
    <w:rsid w:val="00EE547A"/>
    <w:rsid w:val="00EE7FF4"/>
    <w:rsid w:val="00EF4DCE"/>
    <w:rsid w:val="00EF5BA7"/>
    <w:rsid w:val="00F00934"/>
    <w:rsid w:val="00F017B1"/>
    <w:rsid w:val="00F01BA6"/>
    <w:rsid w:val="00F0276F"/>
    <w:rsid w:val="00F029FE"/>
    <w:rsid w:val="00F03475"/>
    <w:rsid w:val="00F03546"/>
    <w:rsid w:val="00F04593"/>
    <w:rsid w:val="00F12457"/>
    <w:rsid w:val="00F12501"/>
    <w:rsid w:val="00F1270B"/>
    <w:rsid w:val="00F129EE"/>
    <w:rsid w:val="00F14A42"/>
    <w:rsid w:val="00F15229"/>
    <w:rsid w:val="00F174ED"/>
    <w:rsid w:val="00F17B1B"/>
    <w:rsid w:val="00F17E2A"/>
    <w:rsid w:val="00F2146A"/>
    <w:rsid w:val="00F22B33"/>
    <w:rsid w:val="00F24465"/>
    <w:rsid w:val="00F2634A"/>
    <w:rsid w:val="00F267B1"/>
    <w:rsid w:val="00F3105F"/>
    <w:rsid w:val="00F32EF5"/>
    <w:rsid w:val="00F33865"/>
    <w:rsid w:val="00F34A5C"/>
    <w:rsid w:val="00F379AD"/>
    <w:rsid w:val="00F402E0"/>
    <w:rsid w:val="00F431AE"/>
    <w:rsid w:val="00F44DDA"/>
    <w:rsid w:val="00F45648"/>
    <w:rsid w:val="00F46D85"/>
    <w:rsid w:val="00F471E4"/>
    <w:rsid w:val="00F51364"/>
    <w:rsid w:val="00F52FF9"/>
    <w:rsid w:val="00F53E5A"/>
    <w:rsid w:val="00F5436C"/>
    <w:rsid w:val="00F55669"/>
    <w:rsid w:val="00F60B71"/>
    <w:rsid w:val="00F61141"/>
    <w:rsid w:val="00F71B8A"/>
    <w:rsid w:val="00F74851"/>
    <w:rsid w:val="00F7486C"/>
    <w:rsid w:val="00F75546"/>
    <w:rsid w:val="00F77399"/>
    <w:rsid w:val="00F801B8"/>
    <w:rsid w:val="00F82862"/>
    <w:rsid w:val="00F83412"/>
    <w:rsid w:val="00F85F14"/>
    <w:rsid w:val="00F86C14"/>
    <w:rsid w:val="00F91F0A"/>
    <w:rsid w:val="00F92072"/>
    <w:rsid w:val="00F92F77"/>
    <w:rsid w:val="00F93DBF"/>
    <w:rsid w:val="00F94953"/>
    <w:rsid w:val="00F95C98"/>
    <w:rsid w:val="00F961B5"/>
    <w:rsid w:val="00F96591"/>
    <w:rsid w:val="00FA2598"/>
    <w:rsid w:val="00FA546D"/>
    <w:rsid w:val="00FB10C6"/>
    <w:rsid w:val="00FB12DB"/>
    <w:rsid w:val="00FB15F6"/>
    <w:rsid w:val="00FB21FE"/>
    <w:rsid w:val="00FB3327"/>
    <w:rsid w:val="00FB45AD"/>
    <w:rsid w:val="00FB7121"/>
    <w:rsid w:val="00FB746C"/>
    <w:rsid w:val="00FC06DE"/>
    <w:rsid w:val="00FC22A4"/>
    <w:rsid w:val="00FD19A2"/>
    <w:rsid w:val="00FD67DB"/>
    <w:rsid w:val="00FE04BB"/>
    <w:rsid w:val="00FE0B6F"/>
    <w:rsid w:val="00FE28AB"/>
    <w:rsid w:val="00FE3422"/>
    <w:rsid w:val="00FE42BD"/>
    <w:rsid w:val="00FE509A"/>
    <w:rsid w:val="00FE5EA8"/>
    <w:rsid w:val="00FE5EF0"/>
    <w:rsid w:val="00FE625D"/>
    <w:rsid w:val="00FE6361"/>
    <w:rsid w:val="00FE697C"/>
    <w:rsid w:val="00FF0D52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B9"/>
    <w:rPr>
      <w:sz w:val="24"/>
      <w:szCs w:val="24"/>
      <w:lang w:val="en-GB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058B9"/>
    <w:rPr>
      <w:color w:val="0000FF"/>
      <w:u w:val="single"/>
    </w:rPr>
  </w:style>
  <w:style w:type="character" w:customStyle="1" w:styleId="EmailStyle16">
    <w:name w:val="EmailStyle16"/>
    <w:basedOn w:val="Policepardfaut"/>
    <w:semiHidden/>
    <w:rsid w:val="003058B9"/>
    <w:rPr>
      <w:rFonts w:ascii="Arial" w:hAnsi="Arial" w:cs="Arial" w:hint="default"/>
      <w:color w:val="auto"/>
      <w:sz w:val="20"/>
      <w:szCs w:val="20"/>
    </w:rPr>
  </w:style>
  <w:style w:type="character" w:styleId="Lienhypertextesuivivisit">
    <w:name w:val="FollowedHyperlink"/>
    <w:basedOn w:val="Policepardfaut"/>
    <w:rsid w:val="005E33CB"/>
    <w:rPr>
      <w:color w:val="800080"/>
      <w:u w:val="single"/>
    </w:rPr>
  </w:style>
  <w:style w:type="character" w:customStyle="1" w:styleId="EmailStyle18">
    <w:name w:val="EmailStyle18"/>
    <w:basedOn w:val="Policepardfaut"/>
    <w:semiHidden/>
    <w:rsid w:val="00A0207F"/>
    <w:rPr>
      <w:rFonts w:ascii="Arial" w:hAnsi="Arial" w:cs="Arial"/>
      <w:color w:val="auto"/>
      <w:sz w:val="20"/>
      <w:szCs w:val="20"/>
    </w:rPr>
  </w:style>
  <w:style w:type="paragraph" w:styleId="Textedebulles">
    <w:name w:val="Balloon Text"/>
    <w:basedOn w:val="Normal"/>
    <w:link w:val="TextedebullesCar"/>
    <w:rsid w:val="00680A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0AFC"/>
    <w:rPr>
      <w:rFonts w:ascii="Tahoma" w:hAnsi="Tahoma" w:cs="Tahoma"/>
      <w:sz w:val="16"/>
      <w:szCs w:val="16"/>
      <w:lang w:val="en-GB" w:bidi="ar-SA"/>
    </w:rPr>
  </w:style>
  <w:style w:type="paragraph" w:styleId="En-tte">
    <w:name w:val="header"/>
    <w:basedOn w:val="Normal"/>
    <w:link w:val="En-tteCar"/>
    <w:uiPriority w:val="99"/>
    <w:rsid w:val="008E708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E7085"/>
    <w:rPr>
      <w:sz w:val="24"/>
      <w:szCs w:val="24"/>
      <w:lang w:val="en-GB" w:bidi="ar-SA"/>
    </w:rPr>
  </w:style>
  <w:style w:type="paragraph" w:styleId="Pieddepage">
    <w:name w:val="footer"/>
    <w:basedOn w:val="Normal"/>
    <w:link w:val="PieddepageCar"/>
    <w:rsid w:val="008E708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8E7085"/>
    <w:rPr>
      <w:sz w:val="24"/>
      <w:szCs w:val="24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8B9"/>
    <w:rPr>
      <w:sz w:val="24"/>
      <w:szCs w:val="24"/>
      <w:lang w:val="en-GB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058B9"/>
    <w:rPr>
      <w:color w:val="0000FF"/>
      <w:u w:val="single"/>
    </w:rPr>
  </w:style>
  <w:style w:type="character" w:customStyle="1" w:styleId="EmailStyle16">
    <w:name w:val="EmailStyle16"/>
    <w:basedOn w:val="Policepardfaut"/>
    <w:semiHidden/>
    <w:rsid w:val="003058B9"/>
    <w:rPr>
      <w:rFonts w:ascii="Arial" w:hAnsi="Arial" w:cs="Arial" w:hint="default"/>
      <w:color w:val="auto"/>
      <w:sz w:val="20"/>
      <w:szCs w:val="20"/>
    </w:rPr>
  </w:style>
  <w:style w:type="character" w:styleId="Lienhypertextesuivivisit">
    <w:name w:val="FollowedHyperlink"/>
    <w:basedOn w:val="Policepardfaut"/>
    <w:rsid w:val="005E33CB"/>
    <w:rPr>
      <w:color w:val="800080"/>
      <w:u w:val="single"/>
    </w:rPr>
  </w:style>
  <w:style w:type="character" w:customStyle="1" w:styleId="EmailStyle18">
    <w:name w:val="EmailStyle18"/>
    <w:basedOn w:val="Policepardfaut"/>
    <w:semiHidden/>
    <w:rsid w:val="00A0207F"/>
    <w:rPr>
      <w:rFonts w:ascii="Arial" w:hAnsi="Arial" w:cs="Arial"/>
      <w:color w:val="auto"/>
      <w:sz w:val="20"/>
      <w:szCs w:val="20"/>
    </w:rPr>
  </w:style>
  <w:style w:type="paragraph" w:styleId="Textedebulles">
    <w:name w:val="Balloon Text"/>
    <w:basedOn w:val="Normal"/>
    <w:link w:val="TextedebullesCar"/>
    <w:rsid w:val="00680A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0AFC"/>
    <w:rPr>
      <w:rFonts w:ascii="Tahoma" w:hAnsi="Tahoma" w:cs="Tahoma"/>
      <w:sz w:val="16"/>
      <w:szCs w:val="16"/>
      <w:lang w:val="en-GB" w:bidi="ar-SA"/>
    </w:rPr>
  </w:style>
  <w:style w:type="paragraph" w:styleId="En-tte">
    <w:name w:val="header"/>
    <w:basedOn w:val="Normal"/>
    <w:link w:val="En-tteCar"/>
    <w:uiPriority w:val="99"/>
    <w:rsid w:val="008E708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E7085"/>
    <w:rPr>
      <w:sz w:val="24"/>
      <w:szCs w:val="24"/>
      <w:lang w:val="en-GB" w:bidi="ar-SA"/>
    </w:rPr>
  </w:style>
  <w:style w:type="paragraph" w:styleId="Pieddepage">
    <w:name w:val="footer"/>
    <w:basedOn w:val="Normal"/>
    <w:link w:val="PieddepageCar"/>
    <w:rsid w:val="008E708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8E7085"/>
    <w:rPr>
      <w:sz w:val="24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c.europa.eu/research/mariecurieactions/about-msca/actions/rise/index_en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c.europa.eu/research/participants/portal/desktop/en/opportunities/h2020/topics/2117-msca-rise-2016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ean@euraxess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2655</CharactersWithSpaces>
  <SharedDoc>false</SharedDoc>
  <HLinks>
    <vt:vector size="12" baseType="variant">
      <vt:variant>
        <vt:i4>7405646</vt:i4>
      </vt:variant>
      <vt:variant>
        <vt:i4>0</vt:i4>
      </vt:variant>
      <vt:variant>
        <vt:i4>0</vt:i4>
      </vt:variant>
      <vt:variant>
        <vt:i4>5</vt:i4>
      </vt:variant>
      <vt:variant>
        <vt:lpwstr>mailto:wanichar.sukprasertchai@nstda.or.th</vt:lpwstr>
      </vt:variant>
      <vt:variant>
        <vt:lpwstr/>
      </vt:variant>
      <vt:variant>
        <vt:i4>2162756</vt:i4>
      </vt:variant>
      <vt:variant>
        <vt:i4>-1</vt:i4>
      </vt:variant>
      <vt:variant>
        <vt:i4>1028</vt:i4>
      </vt:variant>
      <vt:variant>
        <vt:i4>1</vt:i4>
      </vt:variant>
      <vt:variant>
        <vt:lpwstr>cid:image009.jpg@01CAE174.137BB210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Grimley</dc:creator>
  <cp:lastModifiedBy>BARNOUX Alexandra</cp:lastModifiedBy>
  <cp:revision>2</cp:revision>
  <cp:lastPrinted>2015-01-29T06:57:00Z</cp:lastPrinted>
  <dcterms:created xsi:type="dcterms:W3CDTF">2016-01-05T05:08:00Z</dcterms:created>
  <dcterms:modified xsi:type="dcterms:W3CDTF">2016-01-05T05:08:00Z</dcterms:modified>
</cp:coreProperties>
</file>